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00C" w:rsidRPr="00B67960" w:rsidRDefault="004A500C" w:rsidP="00A20251">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7"/>
        <w:gridCol w:w="5754"/>
      </w:tblGrid>
      <w:tr w:rsidR="004A500C" w:rsidRPr="00064EBC" w:rsidTr="00CA2C5C">
        <w:tc>
          <w:tcPr>
            <w:tcW w:w="3227" w:type="dxa"/>
          </w:tcPr>
          <w:p w:rsidR="004A500C" w:rsidRPr="00064EBC" w:rsidRDefault="004A500C" w:rsidP="00A20251">
            <w:r w:rsidRPr="00064EBC">
              <w:t>Title of project:</w:t>
            </w:r>
          </w:p>
        </w:tc>
        <w:tc>
          <w:tcPr>
            <w:tcW w:w="5754" w:type="dxa"/>
          </w:tcPr>
          <w:p w:rsidR="004A500C" w:rsidRPr="00064EBC" w:rsidRDefault="00A63909" w:rsidP="00A20251">
            <w:pPr>
              <w:rPr>
                <w:b/>
                <w:i/>
              </w:rPr>
            </w:pPr>
            <w:r>
              <w:t>Identifying the possible impacts of rock dump from oil and gas decommissioning on Annex I mobile sandbanks.</w:t>
            </w:r>
          </w:p>
        </w:tc>
      </w:tr>
      <w:tr w:rsidR="004A500C" w:rsidRPr="00064EBC" w:rsidTr="00CA2C5C">
        <w:tc>
          <w:tcPr>
            <w:tcW w:w="3227" w:type="dxa"/>
          </w:tcPr>
          <w:p w:rsidR="004A500C" w:rsidRPr="00064EBC" w:rsidRDefault="004A500C" w:rsidP="00A20251">
            <w:r w:rsidRPr="00064EBC">
              <w:t xml:space="preserve">Date </w:t>
            </w:r>
            <w:r>
              <w:t xml:space="preserve">and time </w:t>
            </w:r>
            <w:r w:rsidRPr="00064EBC">
              <w:t>for return of tenders:</w:t>
            </w:r>
          </w:p>
        </w:tc>
        <w:tc>
          <w:tcPr>
            <w:tcW w:w="5754" w:type="dxa"/>
          </w:tcPr>
          <w:p w:rsidR="004A500C" w:rsidRPr="00DC5B0A" w:rsidRDefault="0071612E" w:rsidP="00C0283D">
            <w:pPr>
              <w:rPr>
                <w:b/>
              </w:rPr>
            </w:pPr>
            <w:r w:rsidRPr="00DC5B0A">
              <w:rPr>
                <w:b/>
              </w:rPr>
              <w:t>26 October 2016</w:t>
            </w:r>
            <w:r w:rsidR="00DC5B0A" w:rsidRPr="00DC5B0A">
              <w:rPr>
                <w:b/>
              </w:rPr>
              <w:t xml:space="preserve"> at </w:t>
            </w:r>
            <w:r w:rsidR="00C0283D">
              <w:rPr>
                <w:b/>
              </w:rPr>
              <w:t>16</w:t>
            </w:r>
            <w:r w:rsidR="00DC5B0A" w:rsidRPr="00DC5B0A">
              <w:rPr>
                <w:b/>
              </w:rPr>
              <w:t>:00 hours</w:t>
            </w:r>
          </w:p>
        </w:tc>
      </w:tr>
      <w:tr w:rsidR="004A500C" w:rsidRPr="00064EBC" w:rsidTr="00CA2C5C">
        <w:tc>
          <w:tcPr>
            <w:tcW w:w="3227" w:type="dxa"/>
          </w:tcPr>
          <w:p w:rsidR="004A500C" w:rsidRPr="00E35726" w:rsidRDefault="004A500C" w:rsidP="00A20251">
            <w:r w:rsidRPr="00064EBC">
              <w:t>Contract Reference No</w:t>
            </w:r>
            <w:r>
              <w:t>:</w:t>
            </w:r>
          </w:p>
        </w:tc>
        <w:tc>
          <w:tcPr>
            <w:tcW w:w="5754" w:type="dxa"/>
          </w:tcPr>
          <w:p w:rsidR="004A500C" w:rsidRPr="00136E88" w:rsidRDefault="00E42D59" w:rsidP="00A20251">
            <w:pPr>
              <w:rPr>
                <w:highlight w:val="yellow"/>
              </w:rPr>
            </w:pPr>
            <w:r w:rsidRPr="00E42D59">
              <w:t>C16-0287-1046</w:t>
            </w:r>
          </w:p>
        </w:tc>
      </w:tr>
      <w:tr w:rsidR="004A500C" w:rsidRPr="00064EBC" w:rsidTr="00CA2C5C">
        <w:trPr>
          <w:trHeight w:val="1728"/>
        </w:trPr>
        <w:tc>
          <w:tcPr>
            <w:tcW w:w="3227" w:type="dxa"/>
          </w:tcPr>
          <w:p w:rsidR="004A500C" w:rsidRPr="00064EBC" w:rsidRDefault="004A500C" w:rsidP="00A20251">
            <w:r w:rsidRPr="00064EBC">
              <w:t>Address for tender submission:</w:t>
            </w:r>
          </w:p>
        </w:tc>
        <w:tc>
          <w:tcPr>
            <w:tcW w:w="5754" w:type="dxa"/>
          </w:tcPr>
          <w:p w:rsidR="00E42D59" w:rsidRDefault="004A500C" w:rsidP="00A20251">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rsidR="004A500C" w:rsidRPr="00880CFB" w:rsidRDefault="004A500C" w:rsidP="00A20251">
            <w:r w:rsidRPr="00880CFB">
              <w:t>PLEASE DO NOT SEND TENDERS DIRECTLY TO</w:t>
            </w:r>
            <w:r w:rsidR="0071612E">
              <w:t xml:space="preserve"> LOUISE PELL-WALPOLE, BECKY HITCHIN</w:t>
            </w:r>
            <w:r>
              <w:t xml:space="preserve">, </w:t>
            </w:r>
            <w:r w:rsidRPr="00880CFB">
              <w:t>DORA IANTOSCA OR GORDON GREEN VIA THEIR PERSONAL EMAIL ADDRESSES, AS THIS WILL INVALIDATE YOUR TENDER</w:t>
            </w:r>
          </w:p>
          <w:p w:rsidR="004A500C" w:rsidRDefault="004A500C" w:rsidP="00A20251">
            <w:r>
              <w:t>Tender responses must be less than 10 MB in size.</w:t>
            </w:r>
          </w:p>
          <w:p w:rsidR="004A500C" w:rsidRDefault="004A500C" w:rsidP="00A20251">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A20251">
            <w:r>
              <w:t xml:space="preserve">Sue Wenlock </w:t>
            </w:r>
            <w:r w:rsidRPr="00941785">
              <w:t xml:space="preserve"> </w:t>
            </w:r>
            <w:r>
              <w:t>(</w:t>
            </w:r>
            <w:r w:rsidRPr="000F56B5">
              <w:t>0</w:t>
            </w:r>
            <w:r>
              <w:t xml:space="preserve">0 44 </w:t>
            </w:r>
            <w:r w:rsidRPr="000F56B5">
              <w:t>1733 866880</w:t>
            </w:r>
            <w:r>
              <w:t>)</w:t>
            </w:r>
          </w:p>
          <w:p w:rsidR="004A500C" w:rsidRPr="00064EBC" w:rsidRDefault="0062560E" w:rsidP="00A20251">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A20251">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71612E" w:rsidRDefault="0071612E" w:rsidP="00A20251">
            <w:pPr>
              <w:spacing w:line="276" w:lineRule="auto"/>
              <w:contextualSpacing/>
            </w:pPr>
          </w:p>
          <w:p w:rsidR="004A500C" w:rsidRPr="00EE6849" w:rsidRDefault="0071612E" w:rsidP="00A20251">
            <w:pPr>
              <w:spacing w:line="276" w:lineRule="auto"/>
              <w:contextualSpacing/>
            </w:pPr>
            <w:r>
              <w:t>Louise Pell-Walpole (Primary Lead)</w:t>
            </w:r>
          </w:p>
          <w:p w:rsidR="004A500C" w:rsidRPr="00EE6849" w:rsidRDefault="004A500C" w:rsidP="00A20251">
            <w:pPr>
              <w:contextualSpacing/>
            </w:pPr>
            <w:r w:rsidRPr="00EE6849">
              <w:t>Joint Nature Conservation Committee</w:t>
            </w:r>
          </w:p>
          <w:p w:rsidR="004A500C" w:rsidRDefault="004A500C" w:rsidP="00A20251">
            <w:pPr>
              <w:contextualSpacing/>
            </w:pPr>
            <w:r w:rsidRPr="00EE6849">
              <w:t xml:space="preserve">Email: </w:t>
            </w:r>
            <w:r w:rsidR="0071612E">
              <w:t>Louise.Pell-Walpole@jncc.gov.uk</w:t>
            </w:r>
          </w:p>
          <w:p w:rsidR="004A500C" w:rsidRDefault="004A5F57" w:rsidP="00A20251">
            <w:pPr>
              <w:contextualSpacing/>
            </w:pPr>
            <w:r>
              <w:t>Tel:</w:t>
            </w:r>
            <w:r w:rsidR="0071612E">
              <w:t xml:space="preserve"> 01224</w:t>
            </w:r>
            <w:r w:rsidR="00EE3372">
              <w:t xml:space="preserve"> 2</w:t>
            </w:r>
            <w:r w:rsidR="0071612E">
              <w:t>66576</w:t>
            </w:r>
          </w:p>
          <w:p w:rsidR="004A5F57" w:rsidRDefault="004A5F57" w:rsidP="00A20251">
            <w:pPr>
              <w:contextualSpacing/>
            </w:pPr>
          </w:p>
          <w:p w:rsidR="004A500C" w:rsidRDefault="004A500C" w:rsidP="00A20251">
            <w:pPr>
              <w:contextualSpacing/>
            </w:pPr>
            <w:r>
              <w:t>OR</w:t>
            </w:r>
            <w:r w:rsidR="0071612E">
              <w:t xml:space="preserve"> </w:t>
            </w:r>
          </w:p>
          <w:p w:rsidR="0071612E" w:rsidRDefault="0071612E" w:rsidP="00A20251">
            <w:pPr>
              <w:contextualSpacing/>
            </w:pPr>
          </w:p>
          <w:p w:rsidR="004A500C" w:rsidRDefault="0071612E" w:rsidP="00A20251">
            <w:pPr>
              <w:spacing w:line="276" w:lineRule="auto"/>
              <w:contextualSpacing/>
            </w:pPr>
            <w:r>
              <w:t>Becky Hitchin (Co-Lead)</w:t>
            </w:r>
          </w:p>
          <w:p w:rsidR="004A500C" w:rsidRDefault="004A500C" w:rsidP="00A20251">
            <w:pPr>
              <w:contextualSpacing/>
            </w:pPr>
            <w:r>
              <w:t>Joint Nature Conservation Committee</w:t>
            </w:r>
          </w:p>
          <w:p w:rsidR="004A500C" w:rsidRDefault="004A500C" w:rsidP="00A20251">
            <w:pPr>
              <w:spacing w:line="276" w:lineRule="auto"/>
              <w:contextualSpacing/>
            </w:pPr>
            <w:r>
              <w:t xml:space="preserve">Email: </w:t>
            </w:r>
            <w:hyperlink r:id="rId9" w:history="1">
              <w:r w:rsidR="0071612E" w:rsidRPr="00962D9F">
                <w:rPr>
                  <w:rStyle w:val="Hyperlink"/>
                </w:rPr>
                <w:t>becky.hitchin@jncc.gov.uk</w:t>
              </w:r>
            </w:hyperlink>
            <w:r w:rsidR="0071612E">
              <w:t xml:space="preserve"> </w:t>
            </w:r>
          </w:p>
          <w:p w:rsidR="004A500C" w:rsidRPr="00064EBC" w:rsidRDefault="004A500C" w:rsidP="00A20251">
            <w:pPr>
              <w:contextualSpacing/>
            </w:pPr>
            <w:r>
              <w:t xml:space="preserve">Tel: </w:t>
            </w:r>
            <w:r w:rsidR="0071612E">
              <w:t>01224 266560</w:t>
            </w:r>
          </w:p>
        </w:tc>
      </w:tr>
      <w:tr w:rsidR="004A500C" w:rsidRPr="00064EBC" w:rsidDel="00872424" w:rsidTr="00CA2C5C">
        <w:tc>
          <w:tcPr>
            <w:tcW w:w="3227" w:type="dxa"/>
          </w:tcPr>
          <w:p w:rsidR="004A500C" w:rsidRPr="00064EBC" w:rsidRDefault="004A500C" w:rsidP="00A20251">
            <w:r w:rsidRPr="00064EBC">
              <w:t xml:space="preserve">Contact for any queries regarding the </w:t>
            </w:r>
            <w:r w:rsidRPr="00880CFB">
              <w:rPr>
                <w:b/>
              </w:rPr>
              <w:t>tendering procedure</w:t>
            </w:r>
            <w:r w:rsidRPr="00064EBC">
              <w:t>:</w:t>
            </w:r>
          </w:p>
        </w:tc>
        <w:tc>
          <w:tcPr>
            <w:tcW w:w="5754" w:type="dxa"/>
          </w:tcPr>
          <w:p w:rsidR="004A500C" w:rsidRPr="00B703CA" w:rsidRDefault="004A500C" w:rsidP="00A20251">
            <w:pPr>
              <w:contextualSpacing/>
            </w:pPr>
            <w:r w:rsidRPr="00B703CA">
              <w:t>Dora Iantosca</w:t>
            </w:r>
            <w:r>
              <w:t xml:space="preserve"> or Gordon Green</w:t>
            </w:r>
          </w:p>
          <w:p w:rsidR="004A500C" w:rsidRPr="00B703CA" w:rsidRDefault="004A500C" w:rsidP="00A20251">
            <w:pPr>
              <w:contextualSpacing/>
            </w:pPr>
            <w:r w:rsidRPr="00B703CA">
              <w:t>Finance Team</w:t>
            </w:r>
          </w:p>
          <w:p w:rsidR="004A500C" w:rsidRPr="00B703CA" w:rsidRDefault="004A500C" w:rsidP="00A20251">
            <w:pPr>
              <w:contextualSpacing/>
            </w:pPr>
            <w:r w:rsidRPr="00B703CA">
              <w:t>Joint Nature Conservation Committee</w:t>
            </w:r>
          </w:p>
          <w:p w:rsidR="004A500C" w:rsidRDefault="004A500C" w:rsidP="00A20251">
            <w:pPr>
              <w:contextualSpacing/>
            </w:pPr>
            <w:r w:rsidRPr="00B703CA">
              <w:t xml:space="preserve">Email: </w:t>
            </w:r>
            <w:hyperlink r:id="rId10" w:history="1">
              <w:r w:rsidRPr="00B703CA">
                <w:rPr>
                  <w:rStyle w:val="Hyperlink"/>
                </w:rPr>
                <w:t>Dora.Iantosca@jncc.gov.uk</w:t>
              </w:r>
            </w:hyperlink>
            <w:r w:rsidRPr="00B703CA">
              <w:t xml:space="preserve"> </w:t>
            </w:r>
            <w:r>
              <w:t xml:space="preserve">or </w:t>
            </w:r>
            <w:hyperlink r:id="rId11" w:history="1">
              <w:r w:rsidRPr="00B97AB8">
                <w:rPr>
                  <w:rStyle w:val="Hyperlink"/>
                </w:rPr>
                <w:t>Gordon.green@jncc.gov.uk</w:t>
              </w:r>
            </w:hyperlink>
          </w:p>
          <w:p w:rsidR="004A500C" w:rsidRPr="00064EBC" w:rsidDel="00872424" w:rsidRDefault="004A500C" w:rsidP="00A20251">
            <w:r w:rsidRPr="00B703CA">
              <w:t>Tel: 01733 866894</w:t>
            </w:r>
            <w:r>
              <w:t xml:space="preserve"> or 01733 8668</w:t>
            </w:r>
            <w:r w:rsidR="004A5F57">
              <w:t>06</w:t>
            </w:r>
          </w:p>
        </w:tc>
      </w:tr>
      <w:tr w:rsidR="004A500C" w:rsidRPr="00064EBC" w:rsidTr="00CA2C5C">
        <w:tc>
          <w:tcPr>
            <w:tcW w:w="3227" w:type="dxa"/>
          </w:tcPr>
          <w:p w:rsidR="004A500C" w:rsidRPr="00064EBC" w:rsidRDefault="004A500C" w:rsidP="00A20251">
            <w:r w:rsidRPr="00064EBC">
              <w:t>Proposed start-date:</w:t>
            </w:r>
          </w:p>
        </w:tc>
        <w:tc>
          <w:tcPr>
            <w:tcW w:w="5754" w:type="dxa"/>
          </w:tcPr>
          <w:p w:rsidR="004A500C" w:rsidRPr="00064EBC" w:rsidRDefault="006D1A29" w:rsidP="00A20251">
            <w:r>
              <w:t xml:space="preserve">Week beginning </w:t>
            </w:r>
            <w:r w:rsidR="0071612E">
              <w:t>7 November 2016</w:t>
            </w:r>
          </w:p>
        </w:tc>
      </w:tr>
      <w:tr w:rsidR="004A500C" w:rsidRPr="00064EBC" w:rsidTr="00CA2C5C">
        <w:tc>
          <w:tcPr>
            <w:tcW w:w="3227" w:type="dxa"/>
          </w:tcPr>
          <w:p w:rsidR="004A500C" w:rsidRPr="008C3197" w:rsidRDefault="004A500C" w:rsidP="00A20251">
            <w:r w:rsidRPr="008C3197">
              <w:t>Proposed end-date:</w:t>
            </w:r>
          </w:p>
        </w:tc>
        <w:tc>
          <w:tcPr>
            <w:tcW w:w="5754" w:type="dxa"/>
          </w:tcPr>
          <w:p w:rsidR="004A500C" w:rsidRPr="008C3197" w:rsidRDefault="0071612E" w:rsidP="00A20251">
            <w:r>
              <w:t>28 February 2017</w:t>
            </w:r>
          </w:p>
        </w:tc>
      </w:tr>
    </w:tbl>
    <w:p w:rsidR="004A500C" w:rsidRDefault="004A500C" w:rsidP="00A20251">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rsidR="004A500C" w:rsidRPr="004A5F57" w:rsidRDefault="004A500C" w:rsidP="00A20251">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sz w:val="16"/>
          <w:szCs w:val="16"/>
        </w:rPr>
        <w:id w:val="29613614"/>
        <w:docPartObj>
          <w:docPartGallery w:val="Table of Contents"/>
          <w:docPartUnique/>
        </w:docPartObj>
      </w:sdtPr>
      <w:sdtEndPr>
        <w:rPr>
          <w:b w:val="0"/>
          <w:bCs w:val="0"/>
        </w:rPr>
      </w:sdtEndPr>
      <w:sdtContent>
        <w:p w:rsidR="004A500C" w:rsidRDefault="004A500C" w:rsidP="00A20251">
          <w:pPr>
            <w:pStyle w:val="BodyText"/>
          </w:pPr>
          <w:r w:rsidRPr="009C7BDC">
            <w:rPr>
              <w:b/>
            </w:rPr>
            <w:t>Contents</w:t>
          </w:r>
        </w:p>
        <w:p w:rsidR="00031B2F" w:rsidRDefault="00EC5E2E">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63002506" w:history="1">
            <w:r w:rsidR="00031B2F" w:rsidRPr="00F0483C">
              <w:rPr>
                <w:rStyle w:val="Hyperlink"/>
                <w:noProof/>
              </w:rPr>
              <w:t>1.</w:t>
            </w:r>
            <w:r w:rsidR="00031B2F">
              <w:rPr>
                <w:rFonts w:asciiTheme="minorHAnsi" w:eastAsiaTheme="minorEastAsia" w:hAnsiTheme="minorHAnsi" w:cstheme="minorBidi"/>
                <w:noProof/>
              </w:rPr>
              <w:tab/>
            </w:r>
            <w:r w:rsidR="00031B2F" w:rsidRPr="00F0483C">
              <w:rPr>
                <w:rStyle w:val="Hyperlink"/>
                <w:noProof/>
              </w:rPr>
              <w:t>Joint Nature Conservation Committee</w:t>
            </w:r>
            <w:r w:rsidR="00031B2F">
              <w:rPr>
                <w:noProof/>
                <w:webHidden/>
              </w:rPr>
              <w:tab/>
            </w:r>
            <w:r>
              <w:rPr>
                <w:noProof/>
                <w:webHidden/>
              </w:rPr>
              <w:fldChar w:fldCharType="begin"/>
            </w:r>
            <w:r w:rsidR="00031B2F">
              <w:rPr>
                <w:noProof/>
                <w:webHidden/>
              </w:rPr>
              <w:instrText xml:space="preserve"> PAGEREF _Toc463002506 \h </w:instrText>
            </w:r>
            <w:r>
              <w:rPr>
                <w:noProof/>
                <w:webHidden/>
              </w:rPr>
            </w:r>
            <w:r>
              <w:rPr>
                <w:noProof/>
                <w:webHidden/>
              </w:rPr>
              <w:fldChar w:fldCharType="separate"/>
            </w:r>
            <w:r w:rsidR="00031B2F">
              <w:rPr>
                <w:noProof/>
                <w:webHidden/>
              </w:rPr>
              <w:t>4</w:t>
            </w:r>
            <w:r>
              <w:rPr>
                <w:noProof/>
                <w:webHidden/>
              </w:rPr>
              <w:fldChar w:fldCharType="end"/>
            </w:r>
          </w:hyperlink>
        </w:p>
        <w:p w:rsidR="00031B2F" w:rsidRDefault="00EC5E2E">
          <w:pPr>
            <w:pStyle w:val="TOC2"/>
            <w:tabs>
              <w:tab w:val="left" w:pos="660"/>
              <w:tab w:val="right" w:leader="dot" w:pos="9016"/>
            </w:tabs>
            <w:rPr>
              <w:rFonts w:asciiTheme="minorHAnsi" w:eastAsiaTheme="minorEastAsia" w:hAnsiTheme="minorHAnsi" w:cstheme="minorBidi"/>
              <w:noProof/>
            </w:rPr>
          </w:pPr>
          <w:hyperlink w:anchor="_Toc463002507" w:history="1">
            <w:r w:rsidR="00031B2F" w:rsidRPr="00F0483C">
              <w:rPr>
                <w:rStyle w:val="Hyperlink"/>
                <w:noProof/>
              </w:rPr>
              <w:t>2.</w:t>
            </w:r>
            <w:r w:rsidR="00031B2F">
              <w:rPr>
                <w:rFonts w:asciiTheme="minorHAnsi" w:eastAsiaTheme="minorEastAsia" w:hAnsiTheme="minorHAnsi" w:cstheme="minorBidi"/>
                <w:noProof/>
              </w:rPr>
              <w:tab/>
            </w:r>
            <w:r w:rsidR="00031B2F" w:rsidRPr="00F0483C">
              <w:rPr>
                <w:rStyle w:val="Hyperlink"/>
                <w:noProof/>
              </w:rPr>
              <w:t>Project Aims</w:t>
            </w:r>
            <w:r w:rsidR="00031B2F">
              <w:rPr>
                <w:noProof/>
                <w:webHidden/>
              </w:rPr>
              <w:tab/>
            </w:r>
            <w:r>
              <w:rPr>
                <w:noProof/>
                <w:webHidden/>
              </w:rPr>
              <w:fldChar w:fldCharType="begin"/>
            </w:r>
            <w:r w:rsidR="00031B2F">
              <w:rPr>
                <w:noProof/>
                <w:webHidden/>
              </w:rPr>
              <w:instrText xml:space="preserve"> PAGEREF _Toc463002507 \h </w:instrText>
            </w:r>
            <w:r>
              <w:rPr>
                <w:noProof/>
                <w:webHidden/>
              </w:rPr>
            </w:r>
            <w:r>
              <w:rPr>
                <w:noProof/>
                <w:webHidden/>
              </w:rPr>
              <w:fldChar w:fldCharType="separate"/>
            </w:r>
            <w:r w:rsidR="00031B2F">
              <w:rPr>
                <w:noProof/>
                <w:webHidden/>
              </w:rPr>
              <w:t>4</w:t>
            </w:r>
            <w:r>
              <w:rPr>
                <w:noProof/>
                <w:webHidden/>
              </w:rPr>
              <w:fldChar w:fldCharType="end"/>
            </w:r>
          </w:hyperlink>
        </w:p>
        <w:p w:rsidR="00031B2F" w:rsidRDefault="00EC5E2E">
          <w:pPr>
            <w:pStyle w:val="TOC2"/>
            <w:tabs>
              <w:tab w:val="left" w:pos="660"/>
              <w:tab w:val="right" w:leader="dot" w:pos="9016"/>
            </w:tabs>
            <w:rPr>
              <w:rFonts w:asciiTheme="minorHAnsi" w:eastAsiaTheme="minorEastAsia" w:hAnsiTheme="minorHAnsi" w:cstheme="minorBidi"/>
              <w:noProof/>
            </w:rPr>
          </w:pPr>
          <w:hyperlink w:anchor="_Toc463002508" w:history="1">
            <w:r w:rsidR="00031B2F" w:rsidRPr="00F0483C">
              <w:rPr>
                <w:rStyle w:val="Hyperlink"/>
                <w:noProof/>
              </w:rPr>
              <w:t>3.</w:t>
            </w:r>
            <w:r w:rsidR="00031B2F">
              <w:rPr>
                <w:rFonts w:asciiTheme="minorHAnsi" w:eastAsiaTheme="minorEastAsia" w:hAnsiTheme="minorHAnsi" w:cstheme="minorBidi"/>
                <w:noProof/>
              </w:rPr>
              <w:tab/>
            </w:r>
            <w:r w:rsidR="00031B2F" w:rsidRPr="00F0483C">
              <w:rPr>
                <w:rStyle w:val="Hyperlink"/>
                <w:noProof/>
              </w:rPr>
              <w:t>Project Background</w:t>
            </w:r>
            <w:r w:rsidR="00031B2F">
              <w:rPr>
                <w:noProof/>
                <w:webHidden/>
              </w:rPr>
              <w:tab/>
            </w:r>
            <w:r>
              <w:rPr>
                <w:noProof/>
                <w:webHidden/>
              </w:rPr>
              <w:fldChar w:fldCharType="begin"/>
            </w:r>
            <w:r w:rsidR="00031B2F">
              <w:rPr>
                <w:noProof/>
                <w:webHidden/>
              </w:rPr>
              <w:instrText xml:space="preserve"> PAGEREF _Toc463002508 \h </w:instrText>
            </w:r>
            <w:r>
              <w:rPr>
                <w:noProof/>
                <w:webHidden/>
              </w:rPr>
            </w:r>
            <w:r>
              <w:rPr>
                <w:noProof/>
                <w:webHidden/>
              </w:rPr>
              <w:fldChar w:fldCharType="separate"/>
            </w:r>
            <w:r w:rsidR="00031B2F">
              <w:rPr>
                <w:noProof/>
                <w:webHidden/>
              </w:rPr>
              <w:t>4</w:t>
            </w:r>
            <w:r>
              <w:rPr>
                <w:noProof/>
                <w:webHidden/>
              </w:rPr>
              <w:fldChar w:fldCharType="end"/>
            </w:r>
          </w:hyperlink>
        </w:p>
        <w:p w:rsidR="00031B2F" w:rsidRDefault="00EC5E2E">
          <w:pPr>
            <w:pStyle w:val="TOC2"/>
            <w:tabs>
              <w:tab w:val="left" w:pos="660"/>
              <w:tab w:val="right" w:leader="dot" w:pos="9016"/>
            </w:tabs>
            <w:rPr>
              <w:rFonts w:asciiTheme="minorHAnsi" w:eastAsiaTheme="minorEastAsia" w:hAnsiTheme="minorHAnsi" w:cstheme="minorBidi"/>
              <w:noProof/>
            </w:rPr>
          </w:pPr>
          <w:hyperlink w:anchor="_Toc463002509" w:history="1">
            <w:r w:rsidR="00031B2F" w:rsidRPr="00F0483C">
              <w:rPr>
                <w:rStyle w:val="Hyperlink"/>
                <w:noProof/>
              </w:rPr>
              <w:t>4.</w:t>
            </w:r>
            <w:r w:rsidR="00031B2F">
              <w:rPr>
                <w:rFonts w:asciiTheme="minorHAnsi" w:eastAsiaTheme="minorEastAsia" w:hAnsiTheme="minorHAnsi" w:cstheme="minorBidi"/>
                <w:noProof/>
              </w:rPr>
              <w:tab/>
            </w:r>
            <w:r w:rsidR="00031B2F" w:rsidRPr="00F0483C">
              <w:rPr>
                <w:rStyle w:val="Hyperlink"/>
                <w:noProof/>
              </w:rPr>
              <w:t>Project Objectives</w:t>
            </w:r>
            <w:r w:rsidR="00031B2F">
              <w:rPr>
                <w:noProof/>
                <w:webHidden/>
              </w:rPr>
              <w:tab/>
            </w:r>
            <w:r>
              <w:rPr>
                <w:noProof/>
                <w:webHidden/>
              </w:rPr>
              <w:fldChar w:fldCharType="begin"/>
            </w:r>
            <w:r w:rsidR="00031B2F">
              <w:rPr>
                <w:noProof/>
                <w:webHidden/>
              </w:rPr>
              <w:instrText xml:space="preserve"> PAGEREF _Toc463002509 \h </w:instrText>
            </w:r>
            <w:r>
              <w:rPr>
                <w:noProof/>
                <w:webHidden/>
              </w:rPr>
            </w:r>
            <w:r>
              <w:rPr>
                <w:noProof/>
                <w:webHidden/>
              </w:rPr>
              <w:fldChar w:fldCharType="separate"/>
            </w:r>
            <w:r w:rsidR="00031B2F">
              <w:rPr>
                <w:noProof/>
                <w:webHidden/>
              </w:rPr>
              <w:t>8</w:t>
            </w:r>
            <w:r>
              <w:rPr>
                <w:noProof/>
                <w:webHidden/>
              </w:rPr>
              <w:fldChar w:fldCharType="end"/>
            </w:r>
          </w:hyperlink>
        </w:p>
        <w:p w:rsidR="00031B2F" w:rsidRDefault="00EC5E2E">
          <w:pPr>
            <w:pStyle w:val="TOC2"/>
            <w:tabs>
              <w:tab w:val="left" w:pos="660"/>
              <w:tab w:val="right" w:leader="dot" w:pos="9016"/>
            </w:tabs>
            <w:rPr>
              <w:rFonts w:asciiTheme="minorHAnsi" w:eastAsiaTheme="minorEastAsia" w:hAnsiTheme="minorHAnsi" w:cstheme="minorBidi"/>
              <w:noProof/>
            </w:rPr>
          </w:pPr>
          <w:hyperlink w:anchor="_Toc463002510" w:history="1">
            <w:r w:rsidR="00031B2F" w:rsidRPr="00F0483C">
              <w:rPr>
                <w:rStyle w:val="Hyperlink"/>
                <w:i/>
                <w:noProof/>
              </w:rPr>
              <w:t>5.</w:t>
            </w:r>
            <w:r w:rsidR="00031B2F">
              <w:rPr>
                <w:rFonts w:asciiTheme="minorHAnsi" w:eastAsiaTheme="minorEastAsia" w:hAnsiTheme="minorHAnsi" w:cstheme="minorBidi"/>
                <w:noProof/>
              </w:rPr>
              <w:tab/>
            </w:r>
            <w:r w:rsidR="00031B2F" w:rsidRPr="00F0483C">
              <w:rPr>
                <w:rStyle w:val="Hyperlink"/>
                <w:i/>
                <w:noProof/>
              </w:rPr>
              <w:t>Project Objectives: Detailed tasks</w:t>
            </w:r>
            <w:r w:rsidR="00031B2F">
              <w:rPr>
                <w:noProof/>
                <w:webHidden/>
              </w:rPr>
              <w:tab/>
            </w:r>
            <w:r>
              <w:rPr>
                <w:noProof/>
                <w:webHidden/>
              </w:rPr>
              <w:fldChar w:fldCharType="begin"/>
            </w:r>
            <w:r w:rsidR="00031B2F">
              <w:rPr>
                <w:noProof/>
                <w:webHidden/>
              </w:rPr>
              <w:instrText xml:space="preserve"> PAGEREF _Toc463002510 \h </w:instrText>
            </w:r>
            <w:r>
              <w:rPr>
                <w:noProof/>
                <w:webHidden/>
              </w:rPr>
            </w:r>
            <w:r>
              <w:rPr>
                <w:noProof/>
                <w:webHidden/>
              </w:rPr>
              <w:fldChar w:fldCharType="separate"/>
            </w:r>
            <w:r w:rsidR="00031B2F">
              <w:rPr>
                <w:noProof/>
                <w:webHidden/>
              </w:rPr>
              <w:t>8</w:t>
            </w:r>
            <w:r>
              <w:rPr>
                <w:noProof/>
                <w:webHidden/>
              </w:rPr>
              <w:fldChar w:fldCharType="end"/>
            </w:r>
          </w:hyperlink>
        </w:p>
        <w:p w:rsidR="00031B2F" w:rsidRDefault="00EC5E2E">
          <w:pPr>
            <w:pStyle w:val="TOC2"/>
            <w:tabs>
              <w:tab w:val="left" w:pos="660"/>
              <w:tab w:val="right" w:leader="dot" w:pos="9016"/>
            </w:tabs>
            <w:rPr>
              <w:rFonts w:asciiTheme="minorHAnsi" w:eastAsiaTheme="minorEastAsia" w:hAnsiTheme="minorHAnsi" w:cstheme="minorBidi"/>
              <w:noProof/>
            </w:rPr>
          </w:pPr>
          <w:hyperlink w:anchor="_Toc463002511" w:history="1">
            <w:r w:rsidR="00031B2F" w:rsidRPr="00F0483C">
              <w:rPr>
                <w:rStyle w:val="Hyperlink"/>
                <w:noProof/>
              </w:rPr>
              <w:t>6.</w:t>
            </w:r>
            <w:r w:rsidR="00031B2F">
              <w:rPr>
                <w:rFonts w:asciiTheme="minorHAnsi" w:eastAsiaTheme="minorEastAsia" w:hAnsiTheme="minorHAnsi" w:cstheme="minorBidi"/>
                <w:noProof/>
              </w:rPr>
              <w:tab/>
            </w:r>
            <w:r w:rsidR="00031B2F" w:rsidRPr="00F0483C">
              <w:rPr>
                <w:rStyle w:val="Hyperlink"/>
                <w:noProof/>
              </w:rPr>
              <w:t>Outputs</w:t>
            </w:r>
            <w:r w:rsidR="00031B2F">
              <w:rPr>
                <w:noProof/>
                <w:webHidden/>
              </w:rPr>
              <w:tab/>
            </w:r>
            <w:r>
              <w:rPr>
                <w:noProof/>
                <w:webHidden/>
              </w:rPr>
              <w:fldChar w:fldCharType="begin"/>
            </w:r>
            <w:r w:rsidR="00031B2F">
              <w:rPr>
                <w:noProof/>
                <w:webHidden/>
              </w:rPr>
              <w:instrText xml:space="preserve"> PAGEREF _Toc463002511 \h </w:instrText>
            </w:r>
            <w:r>
              <w:rPr>
                <w:noProof/>
                <w:webHidden/>
              </w:rPr>
            </w:r>
            <w:r>
              <w:rPr>
                <w:noProof/>
                <w:webHidden/>
              </w:rPr>
              <w:fldChar w:fldCharType="separate"/>
            </w:r>
            <w:r w:rsidR="00031B2F">
              <w:rPr>
                <w:noProof/>
                <w:webHidden/>
              </w:rPr>
              <w:t>9</w:t>
            </w:r>
            <w:r>
              <w:rPr>
                <w:noProof/>
                <w:webHidden/>
              </w:rPr>
              <w:fldChar w:fldCharType="end"/>
            </w:r>
          </w:hyperlink>
        </w:p>
        <w:p w:rsidR="00031B2F" w:rsidRDefault="00EC5E2E">
          <w:pPr>
            <w:pStyle w:val="TOC2"/>
            <w:tabs>
              <w:tab w:val="left" w:pos="660"/>
              <w:tab w:val="right" w:leader="dot" w:pos="9016"/>
            </w:tabs>
            <w:rPr>
              <w:rFonts w:asciiTheme="minorHAnsi" w:eastAsiaTheme="minorEastAsia" w:hAnsiTheme="minorHAnsi" w:cstheme="minorBidi"/>
              <w:noProof/>
            </w:rPr>
          </w:pPr>
          <w:hyperlink w:anchor="_Toc463002512" w:history="1">
            <w:r w:rsidR="00031B2F" w:rsidRPr="00F0483C">
              <w:rPr>
                <w:rStyle w:val="Hyperlink"/>
                <w:noProof/>
              </w:rPr>
              <w:t>7.</w:t>
            </w:r>
            <w:r w:rsidR="00031B2F">
              <w:rPr>
                <w:rFonts w:asciiTheme="minorHAnsi" w:eastAsiaTheme="minorEastAsia" w:hAnsiTheme="minorHAnsi" w:cstheme="minorBidi"/>
                <w:noProof/>
              </w:rPr>
              <w:tab/>
            </w:r>
            <w:r w:rsidR="00031B2F" w:rsidRPr="00F0483C">
              <w:rPr>
                <w:rStyle w:val="Hyperlink"/>
                <w:noProof/>
              </w:rPr>
              <w:t>Dissemination</w:t>
            </w:r>
            <w:r w:rsidR="00031B2F">
              <w:rPr>
                <w:noProof/>
                <w:webHidden/>
              </w:rPr>
              <w:tab/>
            </w:r>
            <w:r>
              <w:rPr>
                <w:noProof/>
                <w:webHidden/>
              </w:rPr>
              <w:fldChar w:fldCharType="begin"/>
            </w:r>
            <w:r w:rsidR="00031B2F">
              <w:rPr>
                <w:noProof/>
                <w:webHidden/>
              </w:rPr>
              <w:instrText xml:space="preserve"> PAGEREF _Toc463002512 \h </w:instrText>
            </w:r>
            <w:r>
              <w:rPr>
                <w:noProof/>
                <w:webHidden/>
              </w:rPr>
            </w:r>
            <w:r>
              <w:rPr>
                <w:noProof/>
                <w:webHidden/>
              </w:rPr>
              <w:fldChar w:fldCharType="separate"/>
            </w:r>
            <w:r w:rsidR="00031B2F">
              <w:rPr>
                <w:noProof/>
                <w:webHidden/>
              </w:rPr>
              <w:t>10</w:t>
            </w:r>
            <w:r>
              <w:rPr>
                <w:noProof/>
                <w:webHidden/>
              </w:rPr>
              <w:fldChar w:fldCharType="end"/>
            </w:r>
          </w:hyperlink>
        </w:p>
        <w:p w:rsidR="00031B2F" w:rsidRDefault="00EC5E2E">
          <w:pPr>
            <w:pStyle w:val="TOC2"/>
            <w:tabs>
              <w:tab w:val="left" w:pos="660"/>
              <w:tab w:val="right" w:leader="dot" w:pos="9016"/>
            </w:tabs>
            <w:rPr>
              <w:rFonts w:asciiTheme="minorHAnsi" w:eastAsiaTheme="minorEastAsia" w:hAnsiTheme="minorHAnsi" w:cstheme="minorBidi"/>
              <w:noProof/>
            </w:rPr>
          </w:pPr>
          <w:hyperlink w:anchor="_Toc463002513" w:history="1">
            <w:r w:rsidR="00031B2F" w:rsidRPr="00F0483C">
              <w:rPr>
                <w:rStyle w:val="Hyperlink"/>
                <w:noProof/>
              </w:rPr>
              <w:t>8.</w:t>
            </w:r>
            <w:r w:rsidR="00031B2F">
              <w:rPr>
                <w:rFonts w:asciiTheme="minorHAnsi" w:eastAsiaTheme="minorEastAsia" w:hAnsiTheme="minorHAnsi" w:cstheme="minorBidi"/>
                <w:noProof/>
              </w:rPr>
              <w:tab/>
            </w:r>
            <w:r w:rsidR="00031B2F" w:rsidRPr="00F0483C">
              <w:rPr>
                <w:rStyle w:val="Hyperlink"/>
                <w:noProof/>
              </w:rPr>
              <w:t>Timescale</w:t>
            </w:r>
            <w:r w:rsidR="00031B2F">
              <w:rPr>
                <w:noProof/>
                <w:webHidden/>
              </w:rPr>
              <w:tab/>
            </w:r>
            <w:r>
              <w:rPr>
                <w:noProof/>
                <w:webHidden/>
              </w:rPr>
              <w:fldChar w:fldCharType="begin"/>
            </w:r>
            <w:r w:rsidR="00031B2F">
              <w:rPr>
                <w:noProof/>
                <w:webHidden/>
              </w:rPr>
              <w:instrText xml:space="preserve"> PAGEREF _Toc463002513 \h </w:instrText>
            </w:r>
            <w:r>
              <w:rPr>
                <w:noProof/>
                <w:webHidden/>
              </w:rPr>
            </w:r>
            <w:r>
              <w:rPr>
                <w:noProof/>
                <w:webHidden/>
              </w:rPr>
              <w:fldChar w:fldCharType="separate"/>
            </w:r>
            <w:r w:rsidR="00031B2F">
              <w:rPr>
                <w:noProof/>
                <w:webHidden/>
              </w:rPr>
              <w:t>10</w:t>
            </w:r>
            <w:r>
              <w:rPr>
                <w:noProof/>
                <w:webHidden/>
              </w:rPr>
              <w:fldChar w:fldCharType="end"/>
            </w:r>
          </w:hyperlink>
        </w:p>
        <w:p w:rsidR="00031B2F" w:rsidRDefault="00EC5E2E">
          <w:pPr>
            <w:pStyle w:val="TOC2"/>
            <w:tabs>
              <w:tab w:val="left" w:pos="660"/>
              <w:tab w:val="right" w:leader="dot" w:pos="9016"/>
            </w:tabs>
            <w:rPr>
              <w:rFonts w:asciiTheme="minorHAnsi" w:eastAsiaTheme="minorEastAsia" w:hAnsiTheme="minorHAnsi" w:cstheme="minorBidi"/>
              <w:noProof/>
            </w:rPr>
          </w:pPr>
          <w:hyperlink w:anchor="_Toc463002514" w:history="1">
            <w:r w:rsidR="00031B2F" w:rsidRPr="00F0483C">
              <w:rPr>
                <w:rStyle w:val="Hyperlink"/>
                <w:noProof/>
              </w:rPr>
              <w:t>9.</w:t>
            </w:r>
            <w:r w:rsidR="00031B2F">
              <w:rPr>
                <w:rFonts w:asciiTheme="minorHAnsi" w:eastAsiaTheme="minorEastAsia" w:hAnsiTheme="minorHAnsi" w:cstheme="minorBidi"/>
                <w:noProof/>
              </w:rPr>
              <w:tab/>
            </w:r>
            <w:r w:rsidR="00031B2F" w:rsidRPr="00F0483C">
              <w:rPr>
                <w:rStyle w:val="Hyperlink"/>
                <w:noProof/>
              </w:rPr>
              <w:t>Health and safety</w:t>
            </w:r>
            <w:r w:rsidR="00031B2F">
              <w:rPr>
                <w:noProof/>
                <w:webHidden/>
              </w:rPr>
              <w:tab/>
            </w:r>
            <w:r>
              <w:rPr>
                <w:noProof/>
                <w:webHidden/>
              </w:rPr>
              <w:fldChar w:fldCharType="begin"/>
            </w:r>
            <w:r w:rsidR="00031B2F">
              <w:rPr>
                <w:noProof/>
                <w:webHidden/>
              </w:rPr>
              <w:instrText xml:space="preserve"> PAGEREF _Toc463002514 \h </w:instrText>
            </w:r>
            <w:r>
              <w:rPr>
                <w:noProof/>
                <w:webHidden/>
              </w:rPr>
            </w:r>
            <w:r>
              <w:rPr>
                <w:noProof/>
                <w:webHidden/>
              </w:rPr>
              <w:fldChar w:fldCharType="separate"/>
            </w:r>
            <w:r w:rsidR="00031B2F">
              <w:rPr>
                <w:noProof/>
                <w:webHidden/>
              </w:rPr>
              <w:t>10</w:t>
            </w:r>
            <w:r>
              <w:rPr>
                <w:noProof/>
                <w:webHidden/>
              </w:rPr>
              <w:fldChar w:fldCharType="end"/>
            </w:r>
          </w:hyperlink>
        </w:p>
        <w:p w:rsidR="00031B2F" w:rsidRDefault="00EC5E2E">
          <w:pPr>
            <w:pStyle w:val="TOC2"/>
            <w:tabs>
              <w:tab w:val="left" w:pos="880"/>
              <w:tab w:val="right" w:leader="dot" w:pos="9016"/>
            </w:tabs>
            <w:rPr>
              <w:rFonts w:asciiTheme="minorHAnsi" w:eastAsiaTheme="minorEastAsia" w:hAnsiTheme="minorHAnsi" w:cstheme="minorBidi"/>
              <w:noProof/>
            </w:rPr>
          </w:pPr>
          <w:hyperlink w:anchor="_Toc463002515" w:history="1">
            <w:r w:rsidR="00031B2F" w:rsidRPr="00F0483C">
              <w:rPr>
                <w:rStyle w:val="Hyperlink"/>
                <w:noProof/>
              </w:rPr>
              <w:t>10.</w:t>
            </w:r>
            <w:r w:rsidR="00031B2F">
              <w:rPr>
                <w:rFonts w:asciiTheme="minorHAnsi" w:eastAsiaTheme="minorEastAsia" w:hAnsiTheme="minorHAnsi" w:cstheme="minorBidi"/>
                <w:noProof/>
              </w:rPr>
              <w:tab/>
            </w:r>
            <w:r w:rsidR="00031B2F" w:rsidRPr="00F0483C">
              <w:rPr>
                <w:rStyle w:val="Hyperlink"/>
                <w:noProof/>
              </w:rPr>
              <w:t>Product specification</w:t>
            </w:r>
            <w:r w:rsidR="00031B2F">
              <w:rPr>
                <w:noProof/>
                <w:webHidden/>
              </w:rPr>
              <w:tab/>
            </w:r>
            <w:r>
              <w:rPr>
                <w:noProof/>
                <w:webHidden/>
              </w:rPr>
              <w:fldChar w:fldCharType="begin"/>
            </w:r>
            <w:r w:rsidR="00031B2F">
              <w:rPr>
                <w:noProof/>
                <w:webHidden/>
              </w:rPr>
              <w:instrText xml:space="preserve"> PAGEREF _Toc463002515 \h </w:instrText>
            </w:r>
            <w:r>
              <w:rPr>
                <w:noProof/>
                <w:webHidden/>
              </w:rPr>
            </w:r>
            <w:r>
              <w:rPr>
                <w:noProof/>
                <w:webHidden/>
              </w:rPr>
              <w:fldChar w:fldCharType="separate"/>
            </w:r>
            <w:r w:rsidR="00031B2F">
              <w:rPr>
                <w:noProof/>
                <w:webHidden/>
              </w:rPr>
              <w:t>11</w:t>
            </w:r>
            <w:r>
              <w:rPr>
                <w:noProof/>
                <w:webHidden/>
              </w:rPr>
              <w:fldChar w:fldCharType="end"/>
            </w:r>
          </w:hyperlink>
        </w:p>
        <w:p w:rsidR="00031B2F" w:rsidRDefault="00EC5E2E">
          <w:pPr>
            <w:pStyle w:val="TOC2"/>
            <w:tabs>
              <w:tab w:val="left" w:pos="880"/>
              <w:tab w:val="right" w:leader="dot" w:pos="9016"/>
            </w:tabs>
            <w:rPr>
              <w:rFonts w:asciiTheme="minorHAnsi" w:eastAsiaTheme="minorEastAsia" w:hAnsiTheme="minorHAnsi" w:cstheme="minorBidi"/>
              <w:noProof/>
            </w:rPr>
          </w:pPr>
          <w:hyperlink w:anchor="_Toc463002516" w:history="1">
            <w:r w:rsidR="00031B2F" w:rsidRPr="00F0483C">
              <w:rPr>
                <w:rStyle w:val="Hyperlink"/>
                <w:noProof/>
              </w:rPr>
              <w:t>11.</w:t>
            </w:r>
            <w:r w:rsidR="00031B2F">
              <w:rPr>
                <w:rFonts w:asciiTheme="minorHAnsi" w:eastAsiaTheme="minorEastAsia" w:hAnsiTheme="minorHAnsi" w:cstheme="minorBidi"/>
                <w:noProof/>
              </w:rPr>
              <w:tab/>
            </w:r>
            <w:r w:rsidR="00031B2F" w:rsidRPr="00F0483C">
              <w:rPr>
                <w:rStyle w:val="Hyperlink"/>
                <w:noProof/>
              </w:rPr>
              <w:t>Project management</w:t>
            </w:r>
            <w:r w:rsidR="00031B2F">
              <w:rPr>
                <w:noProof/>
                <w:webHidden/>
              </w:rPr>
              <w:tab/>
            </w:r>
            <w:r>
              <w:rPr>
                <w:noProof/>
                <w:webHidden/>
              </w:rPr>
              <w:fldChar w:fldCharType="begin"/>
            </w:r>
            <w:r w:rsidR="00031B2F">
              <w:rPr>
                <w:noProof/>
                <w:webHidden/>
              </w:rPr>
              <w:instrText xml:space="preserve"> PAGEREF _Toc463002516 \h </w:instrText>
            </w:r>
            <w:r>
              <w:rPr>
                <w:noProof/>
                <w:webHidden/>
              </w:rPr>
            </w:r>
            <w:r>
              <w:rPr>
                <w:noProof/>
                <w:webHidden/>
              </w:rPr>
              <w:fldChar w:fldCharType="separate"/>
            </w:r>
            <w:r w:rsidR="00031B2F">
              <w:rPr>
                <w:noProof/>
                <w:webHidden/>
              </w:rPr>
              <w:t>11</w:t>
            </w:r>
            <w:r>
              <w:rPr>
                <w:noProof/>
                <w:webHidden/>
              </w:rPr>
              <w:fldChar w:fldCharType="end"/>
            </w:r>
          </w:hyperlink>
        </w:p>
        <w:p w:rsidR="00031B2F" w:rsidRDefault="00EC5E2E">
          <w:pPr>
            <w:pStyle w:val="TOC2"/>
            <w:tabs>
              <w:tab w:val="left" w:pos="880"/>
              <w:tab w:val="right" w:leader="dot" w:pos="9016"/>
            </w:tabs>
            <w:rPr>
              <w:rFonts w:asciiTheme="minorHAnsi" w:eastAsiaTheme="minorEastAsia" w:hAnsiTheme="minorHAnsi" w:cstheme="minorBidi"/>
              <w:noProof/>
            </w:rPr>
          </w:pPr>
          <w:hyperlink w:anchor="_Toc463002517" w:history="1">
            <w:r w:rsidR="00031B2F" w:rsidRPr="00F0483C">
              <w:rPr>
                <w:rStyle w:val="Hyperlink"/>
                <w:noProof/>
              </w:rPr>
              <w:t>12.</w:t>
            </w:r>
            <w:r w:rsidR="00031B2F">
              <w:rPr>
                <w:rFonts w:asciiTheme="minorHAnsi" w:eastAsiaTheme="minorEastAsia" w:hAnsiTheme="minorHAnsi" w:cstheme="minorBidi"/>
                <w:noProof/>
              </w:rPr>
              <w:tab/>
            </w:r>
            <w:r w:rsidR="00031B2F" w:rsidRPr="00F0483C">
              <w:rPr>
                <w:rStyle w:val="Hyperlink"/>
                <w:noProof/>
              </w:rPr>
              <w:t>Instructions for tender submission</w:t>
            </w:r>
            <w:r w:rsidR="00031B2F">
              <w:rPr>
                <w:noProof/>
                <w:webHidden/>
              </w:rPr>
              <w:tab/>
            </w:r>
            <w:r>
              <w:rPr>
                <w:noProof/>
                <w:webHidden/>
              </w:rPr>
              <w:fldChar w:fldCharType="begin"/>
            </w:r>
            <w:r w:rsidR="00031B2F">
              <w:rPr>
                <w:noProof/>
                <w:webHidden/>
              </w:rPr>
              <w:instrText xml:space="preserve"> PAGEREF _Toc463002517 \h </w:instrText>
            </w:r>
            <w:r>
              <w:rPr>
                <w:noProof/>
                <w:webHidden/>
              </w:rPr>
            </w:r>
            <w:r>
              <w:rPr>
                <w:noProof/>
                <w:webHidden/>
              </w:rPr>
              <w:fldChar w:fldCharType="separate"/>
            </w:r>
            <w:r w:rsidR="00031B2F">
              <w:rPr>
                <w:noProof/>
                <w:webHidden/>
              </w:rPr>
              <w:t>11</w:t>
            </w:r>
            <w:r>
              <w:rPr>
                <w:noProof/>
                <w:webHidden/>
              </w:rPr>
              <w:fldChar w:fldCharType="end"/>
            </w:r>
          </w:hyperlink>
        </w:p>
        <w:p w:rsidR="00031B2F" w:rsidRDefault="00EC5E2E">
          <w:pPr>
            <w:pStyle w:val="TOC2"/>
            <w:tabs>
              <w:tab w:val="left" w:pos="880"/>
              <w:tab w:val="right" w:leader="dot" w:pos="9016"/>
            </w:tabs>
            <w:rPr>
              <w:rFonts w:asciiTheme="minorHAnsi" w:eastAsiaTheme="minorEastAsia" w:hAnsiTheme="minorHAnsi" w:cstheme="minorBidi"/>
              <w:noProof/>
            </w:rPr>
          </w:pPr>
          <w:hyperlink w:anchor="_Toc463002518" w:history="1">
            <w:r w:rsidR="00031B2F" w:rsidRPr="00F0483C">
              <w:rPr>
                <w:rStyle w:val="Hyperlink"/>
                <w:i/>
                <w:noProof/>
              </w:rPr>
              <w:t>13.</w:t>
            </w:r>
            <w:r w:rsidR="00031B2F">
              <w:rPr>
                <w:rFonts w:asciiTheme="minorHAnsi" w:eastAsiaTheme="minorEastAsia" w:hAnsiTheme="minorHAnsi" w:cstheme="minorBidi"/>
                <w:noProof/>
              </w:rPr>
              <w:tab/>
            </w:r>
            <w:r w:rsidR="00031B2F" w:rsidRPr="00F0483C">
              <w:rPr>
                <w:rStyle w:val="Hyperlink"/>
                <w:noProof/>
              </w:rPr>
              <w:t xml:space="preserve">Evaluation Criteria </w:t>
            </w:r>
            <w:r w:rsidR="00031B2F" w:rsidRPr="00F0483C">
              <w:rPr>
                <w:rStyle w:val="Hyperlink"/>
                <w:i/>
                <w:noProof/>
              </w:rPr>
              <w:t>(evaluation table below is a guide and can be adapted to suit individual project requirements)</w:t>
            </w:r>
            <w:r w:rsidR="00031B2F">
              <w:rPr>
                <w:noProof/>
                <w:webHidden/>
              </w:rPr>
              <w:tab/>
            </w:r>
            <w:r>
              <w:rPr>
                <w:noProof/>
                <w:webHidden/>
              </w:rPr>
              <w:fldChar w:fldCharType="begin"/>
            </w:r>
            <w:r w:rsidR="00031B2F">
              <w:rPr>
                <w:noProof/>
                <w:webHidden/>
              </w:rPr>
              <w:instrText xml:space="preserve"> PAGEREF _Toc463002518 \h </w:instrText>
            </w:r>
            <w:r>
              <w:rPr>
                <w:noProof/>
                <w:webHidden/>
              </w:rPr>
            </w:r>
            <w:r>
              <w:rPr>
                <w:noProof/>
                <w:webHidden/>
              </w:rPr>
              <w:fldChar w:fldCharType="separate"/>
            </w:r>
            <w:r w:rsidR="00031B2F">
              <w:rPr>
                <w:noProof/>
                <w:webHidden/>
              </w:rPr>
              <w:t>13</w:t>
            </w:r>
            <w:r>
              <w:rPr>
                <w:noProof/>
                <w:webHidden/>
              </w:rPr>
              <w:fldChar w:fldCharType="end"/>
            </w:r>
          </w:hyperlink>
        </w:p>
        <w:p w:rsidR="00031B2F" w:rsidRDefault="00EC5E2E">
          <w:pPr>
            <w:pStyle w:val="TOC2"/>
            <w:tabs>
              <w:tab w:val="left" w:pos="880"/>
              <w:tab w:val="right" w:leader="dot" w:pos="9016"/>
            </w:tabs>
            <w:rPr>
              <w:rFonts w:asciiTheme="minorHAnsi" w:eastAsiaTheme="minorEastAsia" w:hAnsiTheme="minorHAnsi" w:cstheme="minorBidi"/>
              <w:noProof/>
            </w:rPr>
          </w:pPr>
          <w:hyperlink w:anchor="_Toc463002519" w:history="1">
            <w:r w:rsidR="00031B2F" w:rsidRPr="00F0483C">
              <w:rPr>
                <w:rStyle w:val="Hyperlink"/>
                <w:noProof/>
              </w:rPr>
              <w:t>14.</w:t>
            </w:r>
            <w:r w:rsidR="00031B2F">
              <w:rPr>
                <w:rFonts w:asciiTheme="minorHAnsi" w:eastAsiaTheme="minorEastAsia" w:hAnsiTheme="minorHAnsi" w:cstheme="minorBidi"/>
                <w:noProof/>
              </w:rPr>
              <w:tab/>
            </w:r>
            <w:r w:rsidR="00031B2F" w:rsidRPr="00F0483C">
              <w:rPr>
                <w:rStyle w:val="Hyperlink"/>
                <w:noProof/>
              </w:rPr>
              <w:t>Payment</w:t>
            </w:r>
            <w:r w:rsidR="00031B2F">
              <w:rPr>
                <w:noProof/>
                <w:webHidden/>
              </w:rPr>
              <w:tab/>
            </w:r>
            <w:r>
              <w:rPr>
                <w:noProof/>
                <w:webHidden/>
              </w:rPr>
              <w:fldChar w:fldCharType="begin"/>
            </w:r>
            <w:r w:rsidR="00031B2F">
              <w:rPr>
                <w:noProof/>
                <w:webHidden/>
              </w:rPr>
              <w:instrText xml:space="preserve"> PAGEREF _Toc463002519 \h </w:instrText>
            </w:r>
            <w:r>
              <w:rPr>
                <w:noProof/>
                <w:webHidden/>
              </w:rPr>
            </w:r>
            <w:r>
              <w:rPr>
                <w:noProof/>
                <w:webHidden/>
              </w:rPr>
              <w:fldChar w:fldCharType="separate"/>
            </w:r>
            <w:r w:rsidR="00031B2F">
              <w:rPr>
                <w:noProof/>
                <w:webHidden/>
              </w:rPr>
              <w:t>14</w:t>
            </w:r>
            <w:r>
              <w:rPr>
                <w:noProof/>
                <w:webHidden/>
              </w:rPr>
              <w:fldChar w:fldCharType="end"/>
            </w:r>
          </w:hyperlink>
        </w:p>
        <w:p w:rsidR="00031B2F" w:rsidRDefault="00EC5E2E">
          <w:pPr>
            <w:pStyle w:val="TOC2"/>
            <w:tabs>
              <w:tab w:val="left" w:pos="880"/>
              <w:tab w:val="right" w:leader="dot" w:pos="9016"/>
            </w:tabs>
            <w:rPr>
              <w:rFonts w:asciiTheme="minorHAnsi" w:eastAsiaTheme="minorEastAsia" w:hAnsiTheme="minorHAnsi" w:cstheme="minorBidi"/>
              <w:noProof/>
            </w:rPr>
          </w:pPr>
          <w:hyperlink w:anchor="_Toc463002520" w:history="1">
            <w:r w:rsidR="00031B2F" w:rsidRPr="00F0483C">
              <w:rPr>
                <w:rStyle w:val="Hyperlink"/>
                <w:noProof/>
              </w:rPr>
              <w:t>15.</w:t>
            </w:r>
            <w:r w:rsidR="00031B2F">
              <w:rPr>
                <w:rFonts w:asciiTheme="minorHAnsi" w:eastAsiaTheme="minorEastAsia" w:hAnsiTheme="minorHAnsi" w:cstheme="minorBidi"/>
                <w:noProof/>
              </w:rPr>
              <w:tab/>
            </w:r>
            <w:r w:rsidR="00031B2F" w:rsidRPr="00F0483C">
              <w:rPr>
                <w:rStyle w:val="Hyperlink"/>
                <w:noProof/>
              </w:rPr>
              <w:t>Additional Contractor requirements</w:t>
            </w:r>
            <w:r w:rsidR="00031B2F">
              <w:rPr>
                <w:noProof/>
                <w:webHidden/>
              </w:rPr>
              <w:tab/>
            </w:r>
            <w:r>
              <w:rPr>
                <w:noProof/>
                <w:webHidden/>
              </w:rPr>
              <w:fldChar w:fldCharType="begin"/>
            </w:r>
            <w:r w:rsidR="00031B2F">
              <w:rPr>
                <w:noProof/>
                <w:webHidden/>
              </w:rPr>
              <w:instrText xml:space="preserve"> PAGEREF _Toc463002520 \h </w:instrText>
            </w:r>
            <w:r>
              <w:rPr>
                <w:noProof/>
                <w:webHidden/>
              </w:rPr>
            </w:r>
            <w:r>
              <w:rPr>
                <w:noProof/>
                <w:webHidden/>
              </w:rPr>
              <w:fldChar w:fldCharType="separate"/>
            </w:r>
            <w:r w:rsidR="00031B2F">
              <w:rPr>
                <w:noProof/>
                <w:webHidden/>
              </w:rPr>
              <w:t>14</w:t>
            </w:r>
            <w:r>
              <w:rPr>
                <w:noProof/>
                <w:webHidden/>
              </w:rPr>
              <w:fldChar w:fldCharType="end"/>
            </w:r>
          </w:hyperlink>
        </w:p>
        <w:p w:rsidR="004A500C" w:rsidRDefault="00EC5E2E" w:rsidP="00A20251">
          <w:r>
            <w:fldChar w:fldCharType="end"/>
          </w:r>
        </w:p>
      </w:sdtContent>
    </w:sdt>
    <w:p w:rsidR="004A500C" w:rsidRDefault="004A500C" w:rsidP="00A20251">
      <w:pPr>
        <w:autoSpaceDE/>
        <w:autoSpaceDN/>
        <w:adjustRightInd/>
        <w:spacing w:before="0" w:after="0"/>
      </w:pPr>
      <w:bookmarkStart w:id="8" w:name="_Toc368410314"/>
      <w:r>
        <w:br w:type="page"/>
      </w:r>
    </w:p>
    <w:p w:rsidR="004A500C" w:rsidRPr="009C7BDC" w:rsidRDefault="004A500C" w:rsidP="00A20251">
      <w:pPr>
        <w:pStyle w:val="Heading2"/>
      </w:pPr>
      <w:bookmarkStart w:id="9" w:name="_Toc463002506"/>
      <w:r w:rsidRPr="009C7BDC">
        <w:lastRenderedPageBreak/>
        <w:t>Joint Nature Conservation Committee</w:t>
      </w:r>
      <w:bookmarkEnd w:id="9"/>
    </w:p>
    <w:bookmarkEnd w:id="4"/>
    <w:bookmarkEnd w:id="5"/>
    <w:bookmarkEnd w:id="6"/>
    <w:bookmarkEnd w:id="7"/>
    <w:bookmarkEnd w:id="8"/>
    <w:p w:rsidR="004A500C" w:rsidRPr="00A40C73" w:rsidRDefault="004A500C" w:rsidP="00031B2F">
      <w:pPr>
        <w:spacing w:line="276" w:lineRule="auto"/>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031B2F">
      <w:pPr>
        <w:spacing w:line="276" w:lineRule="auto"/>
      </w:pPr>
      <w:r>
        <w:t>Our role is to provide evidence, information and advice so that decisions are made that protect natural resources and systems. Our specific role is to work on nature conservation issues that affect the UK as a whole and internationally:</w:t>
      </w:r>
    </w:p>
    <w:p w:rsidR="004A500C" w:rsidRPr="00A40C73" w:rsidRDefault="004A500C" w:rsidP="00031B2F">
      <w:pPr>
        <w:pStyle w:val="ListParagraph"/>
      </w:pPr>
      <w:r w:rsidRPr="00A40C73">
        <w:t>advis</w:t>
      </w:r>
      <w:r>
        <w:t>ing</w:t>
      </w:r>
      <w:r w:rsidRPr="00A40C73">
        <w:t xml:space="preserve"> Government  on the development and implementation of policies for, or affecting, nature conservation in the UK and internationally; </w:t>
      </w:r>
    </w:p>
    <w:p w:rsidR="004A500C" w:rsidRPr="00A40C73" w:rsidRDefault="004A500C" w:rsidP="00031B2F">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031B2F">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031B2F">
      <w:pPr>
        <w:pStyle w:val="ListParagraph"/>
      </w:pPr>
      <w:proofErr w:type="gramStart"/>
      <w:r w:rsidRPr="00A40C73">
        <w:t>commission</w:t>
      </w:r>
      <w:r>
        <w:t>ing</w:t>
      </w:r>
      <w:proofErr w:type="gramEnd"/>
      <w:r w:rsidRPr="00A40C73">
        <w:t xml:space="preserve"> or support</w:t>
      </w:r>
      <w:r>
        <w:t>ing</w:t>
      </w:r>
      <w:r w:rsidRPr="00A40C73">
        <w:t xml:space="preserve"> research which it deems relevant to these functions. </w:t>
      </w:r>
    </w:p>
    <w:p w:rsidR="004A500C" w:rsidRDefault="004A500C" w:rsidP="00A20251">
      <w:pPr>
        <w:pStyle w:val="Heading2"/>
      </w:pPr>
      <w:bookmarkStart w:id="10" w:name="_Toc368410317"/>
      <w:bookmarkStart w:id="11" w:name="_Ref369851877"/>
      <w:bookmarkStart w:id="12" w:name="_Toc463002507"/>
      <w:r>
        <w:t>Project Aims</w:t>
      </w:r>
      <w:bookmarkEnd w:id="10"/>
      <w:bookmarkEnd w:id="11"/>
      <w:bookmarkEnd w:id="12"/>
    </w:p>
    <w:p w:rsidR="0049482F" w:rsidRPr="0049482F" w:rsidRDefault="0049482F" w:rsidP="00031B2F">
      <w:pPr>
        <w:spacing w:line="276" w:lineRule="auto"/>
      </w:pPr>
      <w:r w:rsidRPr="005B5923">
        <w:rPr>
          <w:rFonts w:eastAsiaTheme="minorHAnsi"/>
          <w:lang w:eastAsia="en-US"/>
        </w:rPr>
        <w:t xml:space="preserve">This project aims to evidence </w:t>
      </w:r>
      <w:r w:rsidR="00031B2F">
        <w:rPr>
          <w:rFonts w:eastAsiaTheme="minorHAnsi"/>
          <w:lang w:eastAsia="en-US"/>
        </w:rPr>
        <w:t>possible impacts</w:t>
      </w:r>
      <w:r w:rsidRPr="005B5923">
        <w:rPr>
          <w:rFonts w:eastAsiaTheme="minorHAnsi"/>
          <w:lang w:eastAsia="en-US"/>
        </w:rPr>
        <w:t xml:space="preserve"> associated with rock dumping during the decommissioning of oil and gas infrastructure on mobile Annex I sandbanks which are slightly covered by seawater all the time</w:t>
      </w:r>
      <w:r w:rsidR="00AA7E17" w:rsidRPr="005B5923">
        <w:rPr>
          <w:rFonts w:eastAsiaTheme="minorHAnsi"/>
          <w:lang w:eastAsia="en-US"/>
        </w:rPr>
        <w:t xml:space="preserve">, using North Norfolk Sandbanks and Saturn Reef </w:t>
      </w:r>
      <w:proofErr w:type="spellStart"/>
      <w:r w:rsidR="00AA7E17" w:rsidRPr="005B5923">
        <w:rPr>
          <w:rFonts w:eastAsiaTheme="minorHAnsi"/>
          <w:lang w:eastAsia="en-US"/>
        </w:rPr>
        <w:t>cSAC</w:t>
      </w:r>
      <w:proofErr w:type="spellEnd"/>
      <w:r w:rsidR="00AA7E17" w:rsidRPr="005B5923">
        <w:rPr>
          <w:rFonts w:eastAsiaTheme="minorHAnsi"/>
          <w:lang w:eastAsia="en-US"/>
        </w:rPr>
        <w:t>/SCI as a case study</w:t>
      </w:r>
      <w:r w:rsidRPr="005B5923">
        <w:rPr>
          <w:rFonts w:eastAsiaTheme="minorHAnsi"/>
          <w:lang w:eastAsia="en-US"/>
        </w:rPr>
        <w:t>.</w:t>
      </w:r>
    </w:p>
    <w:p w:rsidR="004A500C" w:rsidRDefault="004A500C" w:rsidP="00A20251">
      <w:pPr>
        <w:pStyle w:val="Heading2"/>
      </w:pPr>
      <w:bookmarkStart w:id="13" w:name="_Toc368410318"/>
      <w:bookmarkStart w:id="14" w:name="_Toc463002508"/>
      <w:r>
        <w:t>Project</w:t>
      </w:r>
      <w:bookmarkEnd w:id="13"/>
      <w:r>
        <w:t xml:space="preserve"> Background</w:t>
      </w:r>
      <w:bookmarkStart w:id="15" w:name="_Toc368410319"/>
      <w:bookmarkEnd w:id="14"/>
    </w:p>
    <w:p w:rsidR="00E85036" w:rsidRDefault="00E85036" w:rsidP="00031B2F">
      <w:pPr>
        <w:spacing w:before="0" w:after="0" w:line="276" w:lineRule="auto"/>
      </w:pPr>
      <w:r w:rsidRPr="00DD6E08">
        <w:t xml:space="preserve">The next </w:t>
      </w:r>
      <w:r>
        <w:t>three decades</w:t>
      </w:r>
      <w:r w:rsidRPr="00DD6E08">
        <w:t xml:space="preserve"> will see a major decommissioning of UK oil and gas</w:t>
      </w:r>
      <w:r>
        <w:t xml:space="preserve"> infrastructure</w:t>
      </w:r>
      <w:r w:rsidRPr="00DD6E08">
        <w:t xml:space="preserve"> </w:t>
      </w:r>
      <w:r>
        <w:t>with &gt;8,000 platforms, pipelines and wells needing decommissioning around the UK. Within offshore Marine Protected Areas (</w:t>
      </w:r>
      <w:proofErr w:type="spellStart"/>
      <w:r>
        <w:t>MPAs</w:t>
      </w:r>
      <w:proofErr w:type="spellEnd"/>
      <w:r>
        <w:t xml:space="preserve">), there are challenges and complexities beyond that of decommissioning activities out with </w:t>
      </w:r>
      <w:proofErr w:type="spellStart"/>
      <w:r>
        <w:t>MPAs</w:t>
      </w:r>
      <w:proofErr w:type="spellEnd"/>
      <w:r>
        <w:t xml:space="preserve"> as the potential impacts of human activities must be assessed against the conservation objectives established and advised by JNCC for the site. There are considerable scientific uncertainties around the impacts associated with the process of decommissioning, none more so than where decommissioning occurs on or near Annex </w:t>
      </w:r>
      <w:r w:rsidR="006D1A29">
        <w:t xml:space="preserve">I </w:t>
      </w:r>
      <w:r>
        <w:t xml:space="preserve">tidal current (mobile) sandbanks. </w:t>
      </w:r>
    </w:p>
    <w:p w:rsidR="00E85036" w:rsidRDefault="00E85036" w:rsidP="00031B2F">
      <w:pPr>
        <w:spacing w:before="0" w:after="0" w:line="276" w:lineRule="auto"/>
      </w:pPr>
    </w:p>
    <w:p w:rsidR="00E85036" w:rsidRDefault="00E85036" w:rsidP="00031B2F">
      <w:pPr>
        <w:spacing w:before="0" w:after="0" w:line="276" w:lineRule="auto"/>
      </w:pPr>
      <w:r>
        <w:t>Industry, regulators and Statutory Nature Conservation Bodies (</w:t>
      </w:r>
      <w:proofErr w:type="spellStart"/>
      <w:r>
        <w:t>SNCBs</w:t>
      </w:r>
      <w:proofErr w:type="spellEnd"/>
      <w:r>
        <w:t xml:space="preserve">) alike must comply with obligations set out in environmental legislation, and face individual sets of challenges in understanding potential impacts within </w:t>
      </w:r>
      <w:proofErr w:type="spellStart"/>
      <w:r>
        <w:t>MPAs</w:t>
      </w:r>
      <w:proofErr w:type="spellEnd"/>
      <w:r>
        <w:t xml:space="preserve">. </w:t>
      </w:r>
      <w:proofErr w:type="spellStart"/>
      <w:r>
        <w:t>JNCC‘s</w:t>
      </w:r>
      <w:proofErr w:type="spellEnd"/>
      <w:r>
        <w:t xml:space="preserve"> role within national and European legislation is to establish and advise on conservation objectives for </w:t>
      </w:r>
      <w:proofErr w:type="spellStart"/>
      <w:r>
        <w:t>MPAs</w:t>
      </w:r>
      <w:proofErr w:type="spellEnd"/>
      <w:r>
        <w:t xml:space="preserve">, and with the </w:t>
      </w:r>
      <w:proofErr w:type="spellStart"/>
      <w:r>
        <w:t>SNCBs</w:t>
      </w:r>
      <w:proofErr w:type="spellEnd"/>
      <w:r>
        <w:t xml:space="preserve">, to provide advice on whether potential impacts associated with human activities may have an adverse effect on protected features or site integrity. Industry faces challenges regarding fulfilling their environmental obligations and regulators need to be able to introduce risk-based procedures for assessing effect in consenting operations. Within </w:t>
      </w:r>
      <w:proofErr w:type="spellStart"/>
      <w:r w:rsidR="00B040E0">
        <w:t>MPAs</w:t>
      </w:r>
      <w:proofErr w:type="spellEnd"/>
      <w:r>
        <w:t xml:space="preserve">, competent authorities, having considered advice given from the appropriate statutory nature </w:t>
      </w:r>
      <w:r>
        <w:lastRenderedPageBreak/>
        <w:t>conservation body, must assess the proposed operations against the site’s conservation objectives.</w:t>
      </w:r>
    </w:p>
    <w:p w:rsidR="00B2407B" w:rsidRDefault="00E85036" w:rsidP="00031B2F">
      <w:pPr>
        <w:spacing w:line="276" w:lineRule="auto"/>
      </w:pPr>
      <w:r>
        <w:t xml:space="preserve">Improving our understanding of how decommissioning operations can effect Annex I mobile sandbanks would support the provision of more robust advice to regulators and other interested parties, support site specific and national assessments of impacts and allow competent authorities to undertake a more robust decision-making process. </w:t>
      </w:r>
    </w:p>
    <w:p w:rsidR="007A0446" w:rsidRDefault="007A0446" w:rsidP="00A20251"/>
    <w:p w:rsidR="008240DF" w:rsidRDefault="008240DF" w:rsidP="00A20251">
      <w:pPr>
        <w:spacing w:before="0" w:after="0" w:line="276" w:lineRule="auto"/>
        <w:rPr>
          <w:b/>
        </w:rPr>
      </w:pPr>
    </w:p>
    <w:p w:rsidR="008240DF" w:rsidRPr="008240DF" w:rsidRDefault="008240DF" w:rsidP="00A20251">
      <w:pPr>
        <w:pStyle w:val="ListParagraph"/>
        <w:numPr>
          <w:ilvl w:val="1"/>
          <w:numId w:val="24"/>
        </w:numPr>
        <w:spacing w:before="0" w:after="0"/>
        <w:ind w:left="426"/>
        <w:rPr>
          <w:b/>
        </w:rPr>
      </w:pPr>
      <w:r w:rsidRPr="008240DF">
        <w:rPr>
          <w:b/>
        </w:rPr>
        <w:t xml:space="preserve">North Norfolk Sandbanks and Saturn Reef </w:t>
      </w:r>
      <w:proofErr w:type="spellStart"/>
      <w:r w:rsidRPr="008240DF">
        <w:rPr>
          <w:b/>
        </w:rPr>
        <w:t>cSAC</w:t>
      </w:r>
      <w:proofErr w:type="spellEnd"/>
      <w:r w:rsidRPr="008240DF">
        <w:rPr>
          <w:b/>
        </w:rPr>
        <w:t>/</w:t>
      </w:r>
      <w:r w:rsidR="00A14587">
        <w:rPr>
          <w:b/>
        </w:rPr>
        <w:t xml:space="preserve"> </w:t>
      </w:r>
      <w:r w:rsidRPr="008240DF">
        <w:rPr>
          <w:b/>
        </w:rPr>
        <w:t>SCI</w:t>
      </w:r>
    </w:p>
    <w:p w:rsidR="008240DF" w:rsidRDefault="008240DF" w:rsidP="00A20251">
      <w:pPr>
        <w:spacing w:before="0" w:after="0" w:line="276" w:lineRule="auto"/>
      </w:pPr>
    </w:p>
    <w:p w:rsidR="008240DF" w:rsidRDefault="008240DF" w:rsidP="00031B2F">
      <w:pPr>
        <w:spacing w:before="0" w:after="0" w:line="276" w:lineRule="auto"/>
      </w:pPr>
      <w:r>
        <w:t xml:space="preserve">The Habitats Directive (EC 92/43/EEC) requires the designation of </w:t>
      </w:r>
      <w:r w:rsidR="0010407D">
        <w:t xml:space="preserve">special areas of conservation </w:t>
      </w:r>
      <w:r w:rsidR="009D4A56">
        <w:t>to contribute to a coherent</w:t>
      </w:r>
      <w:r>
        <w:t xml:space="preserve"> </w:t>
      </w:r>
      <w:r w:rsidR="009D4A56">
        <w:t xml:space="preserve">European ecological </w:t>
      </w:r>
      <w:r>
        <w:t xml:space="preserve">network. Sites that are part of this network host the natural habitat types listed in Annex I of the Habitats Directive. </w:t>
      </w:r>
    </w:p>
    <w:p w:rsidR="008240DF" w:rsidRDefault="008240DF" w:rsidP="00031B2F">
      <w:pPr>
        <w:pStyle w:val="Heading3"/>
        <w:spacing w:before="0" w:after="0" w:line="276" w:lineRule="auto"/>
        <w:rPr>
          <w:b w:val="0"/>
        </w:rPr>
      </w:pPr>
    </w:p>
    <w:p w:rsidR="008240DF" w:rsidRPr="005163E1" w:rsidRDefault="008240DF" w:rsidP="00031B2F">
      <w:pPr>
        <w:pStyle w:val="Heading3"/>
        <w:spacing w:before="0" w:after="0" w:line="276" w:lineRule="auto"/>
        <w:rPr>
          <w:b w:val="0"/>
          <w:i w:val="0"/>
        </w:rPr>
      </w:pPr>
      <w:r w:rsidRPr="005163E1">
        <w:rPr>
          <w:b w:val="0"/>
          <w:i w:val="0"/>
        </w:rPr>
        <w:t>North Norfolk Sandbanks and Saturn Reef</w:t>
      </w:r>
      <w:r w:rsidR="000B76F5">
        <w:rPr>
          <w:b w:val="0"/>
          <w:i w:val="0"/>
        </w:rPr>
        <w:t xml:space="preserve"> </w:t>
      </w:r>
      <w:r w:rsidR="00CA6C46">
        <w:rPr>
          <w:b w:val="0"/>
          <w:i w:val="0"/>
        </w:rPr>
        <w:t>(</w:t>
      </w:r>
      <w:proofErr w:type="spellStart"/>
      <w:r w:rsidR="00CA6C46">
        <w:rPr>
          <w:b w:val="0"/>
          <w:i w:val="0"/>
        </w:rPr>
        <w:t>NNSSR</w:t>
      </w:r>
      <w:proofErr w:type="spellEnd"/>
      <w:r w:rsidR="00CA6C46">
        <w:rPr>
          <w:b w:val="0"/>
          <w:i w:val="0"/>
        </w:rPr>
        <w:t>) Candidate Special Area of Conservation/ Site of Community Importance (</w:t>
      </w:r>
      <w:proofErr w:type="spellStart"/>
      <w:r w:rsidRPr="005163E1">
        <w:rPr>
          <w:b w:val="0"/>
          <w:i w:val="0"/>
        </w:rPr>
        <w:t>cSAC</w:t>
      </w:r>
      <w:proofErr w:type="spellEnd"/>
      <w:r w:rsidRPr="005163E1">
        <w:rPr>
          <w:b w:val="0"/>
          <w:i w:val="0"/>
        </w:rPr>
        <w:t>/</w:t>
      </w:r>
      <w:r w:rsidR="00A14587">
        <w:rPr>
          <w:b w:val="0"/>
          <w:i w:val="0"/>
        </w:rPr>
        <w:t xml:space="preserve"> </w:t>
      </w:r>
      <w:r w:rsidRPr="005163E1">
        <w:rPr>
          <w:b w:val="0"/>
          <w:i w:val="0"/>
        </w:rPr>
        <w:t>SCI</w:t>
      </w:r>
      <w:r w:rsidR="00CA6C46">
        <w:rPr>
          <w:b w:val="0"/>
          <w:i w:val="0"/>
        </w:rPr>
        <w:t>)</w:t>
      </w:r>
      <w:r w:rsidRPr="005163E1">
        <w:rPr>
          <w:b w:val="0"/>
          <w:i w:val="0"/>
        </w:rPr>
        <w:t xml:space="preserve"> is designated in its entirety as a representative functioning example of Annex I feature </w:t>
      </w:r>
      <w:r>
        <w:rPr>
          <w:b w:val="0"/>
          <w:i w:val="0"/>
        </w:rPr>
        <w:t>‘</w:t>
      </w:r>
      <w:r w:rsidRPr="005163E1">
        <w:rPr>
          <w:b w:val="0"/>
          <w:i w:val="0"/>
        </w:rPr>
        <w:t>Sandbanks which are slightly covered by sea water all the time</w:t>
      </w:r>
      <w:r>
        <w:rPr>
          <w:b w:val="0"/>
          <w:i w:val="0"/>
        </w:rPr>
        <w:t>’</w:t>
      </w:r>
      <w:r w:rsidRPr="005163E1">
        <w:rPr>
          <w:b w:val="0"/>
          <w:i w:val="0"/>
        </w:rPr>
        <w:t xml:space="preserve"> and also contains Annex I </w:t>
      </w:r>
      <w:r w:rsidR="00FA670A">
        <w:rPr>
          <w:b w:val="0"/>
          <w:i w:val="0"/>
        </w:rPr>
        <w:t>‘</w:t>
      </w:r>
      <w:r w:rsidRPr="005163E1">
        <w:rPr>
          <w:b w:val="0"/>
          <w:i w:val="0"/>
        </w:rPr>
        <w:t>Reefs</w:t>
      </w:r>
      <w:r w:rsidR="00FA670A">
        <w:rPr>
          <w:b w:val="0"/>
          <w:i w:val="0"/>
        </w:rPr>
        <w:t>’</w:t>
      </w:r>
      <w:r w:rsidRPr="005163E1">
        <w:rPr>
          <w:b w:val="0"/>
          <w:i w:val="0"/>
        </w:rPr>
        <w:t xml:space="preserve"> (</w:t>
      </w:r>
      <w:proofErr w:type="spellStart"/>
      <w:r w:rsidRPr="001177FB">
        <w:rPr>
          <w:b w:val="0"/>
        </w:rPr>
        <w:t>Sabellaria</w:t>
      </w:r>
      <w:proofErr w:type="spellEnd"/>
      <w:r w:rsidRPr="001177FB">
        <w:rPr>
          <w:b w:val="0"/>
        </w:rPr>
        <w:t xml:space="preserve"> </w:t>
      </w:r>
      <w:proofErr w:type="spellStart"/>
      <w:r w:rsidRPr="001177FB">
        <w:rPr>
          <w:b w:val="0"/>
        </w:rPr>
        <w:t>spinulosa</w:t>
      </w:r>
      <w:proofErr w:type="spellEnd"/>
      <w:r w:rsidR="00CA6C46">
        <w:rPr>
          <w:b w:val="0"/>
          <w:i w:val="0"/>
        </w:rPr>
        <w:t xml:space="preserve"> reef).</w:t>
      </w:r>
      <w:r>
        <w:rPr>
          <w:b w:val="0"/>
          <w:i w:val="0"/>
        </w:rPr>
        <w:t xml:space="preserve"> </w:t>
      </w:r>
      <w:r w:rsidRPr="005163E1">
        <w:rPr>
          <w:b w:val="0"/>
          <w:i w:val="0"/>
        </w:rPr>
        <w:t xml:space="preserve">The site contains the most extensive example of the </w:t>
      </w:r>
      <w:hyperlink r:id="rId12" w:history="1">
        <w:r w:rsidRPr="005163E1">
          <w:rPr>
            <w:rStyle w:val="Hyperlink"/>
            <w:b w:val="0"/>
            <w:i w:val="0"/>
            <w:color w:val="auto"/>
            <w:u w:val="none"/>
          </w:rPr>
          <w:t>offshore linear ridge</w:t>
        </w:r>
      </w:hyperlink>
      <w:r w:rsidRPr="005163E1">
        <w:rPr>
          <w:b w:val="0"/>
          <w:i w:val="0"/>
        </w:rPr>
        <w:t xml:space="preserve"> sandbank type in UK waters</w:t>
      </w:r>
      <w:r w:rsidR="006E3395">
        <w:rPr>
          <w:b w:val="0"/>
          <w:i w:val="0"/>
        </w:rPr>
        <w:t xml:space="preserve"> including a series of ten main sandbanks and </w:t>
      </w:r>
      <w:r w:rsidR="006E3395" w:rsidRPr="005163E1">
        <w:rPr>
          <w:b w:val="0"/>
          <w:i w:val="0"/>
        </w:rPr>
        <w:t>associated fragmented smaller banks formed as a result of tidal processes</w:t>
      </w:r>
      <w:r w:rsidR="00BC2617">
        <w:rPr>
          <w:b w:val="0"/>
          <w:i w:val="0"/>
        </w:rPr>
        <w:t>.</w:t>
      </w:r>
      <w:r w:rsidR="006E3395">
        <w:rPr>
          <w:b w:val="0"/>
          <w:i w:val="0"/>
        </w:rPr>
        <w:t xml:space="preserve"> </w:t>
      </w:r>
      <w:r w:rsidR="00B040E0">
        <w:rPr>
          <w:b w:val="0"/>
          <w:i w:val="0"/>
        </w:rPr>
        <w:t>Whi</w:t>
      </w:r>
      <w:r w:rsidR="00A12827">
        <w:rPr>
          <w:b w:val="0"/>
          <w:i w:val="0"/>
        </w:rPr>
        <w:t>lst</w:t>
      </w:r>
      <w:r w:rsidR="00B040E0">
        <w:rPr>
          <w:b w:val="0"/>
          <w:i w:val="0"/>
        </w:rPr>
        <w:t xml:space="preserve"> there are ten discrete sandbank structures, t</w:t>
      </w:r>
      <w:r w:rsidR="00B040E0" w:rsidRPr="006E3395">
        <w:rPr>
          <w:b w:val="0"/>
          <w:i w:val="0"/>
        </w:rPr>
        <w:t xml:space="preserve">he </w:t>
      </w:r>
      <w:r w:rsidR="006E3395" w:rsidRPr="006E3395">
        <w:rPr>
          <w:b w:val="0"/>
          <w:i w:val="0"/>
        </w:rPr>
        <w:t xml:space="preserve">whole </w:t>
      </w:r>
      <w:proofErr w:type="spellStart"/>
      <w:r w:rsidR="006E3395" w:rsidRPr="006E3395">
        <w:rPr>
          <w:b w:val="0"/>
          <w:i w:val="0"/>
        </w:rPr>
        <w:t>cSAC</w:t>
      </w:r>
      <w:proofErr w:type="spellEnd"/>
      <w:r w:rsidR="006E3395" w:rsidRPr="006E3395">
        <w:rPr>
          <w:b w:val="0"/>
          <w:i w:val="0"/>
        </w:rPr>
        <w:t xml:space="preserve">/SCI is designated and viewed as one integrated sandbank system. This </w:t>
      </w:r>
      <w:r w:rsidR="00B040E0">
        <w:rPr>
          <w:b w:val="0"/>
          <w:i w:val="0"/>
        </w:rPr>
        <w:t xml:space="preserve">site-wide integration </w:t>
      </w:r>
      <w:r w:rsidR="006E3395" w:rsidRPr="006E3395">
        <w:rPr>
          <w:b w:val="0"/>
          <w:i w:val="0"/>
        </w:rPr>
        <w:t>has been further validated by recent biological community analysis</w:t>
      </w:r>
      <w:r w:rsidR="00FE3968">
        <w:rPr>
          <w:b w:val="0"/>
          <w:i w:val="0"/>
        </w:rPr>
        <w:t>, which suggests that biological communities associated with sandbanks occur across the site including areas deeper than 20m (</w:t>
      </w:r>
      <w:r w:rsidR="00B040E0">
        <w:rPr>
          <w:b w:val="0"/>
          <w:i w:val="0"/>
        </w:rPr>
        <w:t xml:space="preserve">JNCC </w:t>
      </w:r>
      <w:r w:rsidR="00FE3968">
        <w:rPr>
          <w:b w:val="0"/>
          <w:i w:val="0"/>
        </w:rPr>
        <w:t>report pending publication).</w:t>
      </w:r>
      <w:r w:rsidR="006E3395" w:rsidRPr="006E3395">
        <w:rPr>
          <w:b w:val="0"/>
          <w:i w:val="0"/>
        </w:rPr>
        <w:t xml:space="preserve"> </w:t>
      </w:r>
    </w:p>
    <w:p w:rsidR="008240DF" w:rsidRPr="005163E1" w:rsidRDefault="008240DF" w:rsidP="00031B2F">
      <w:pPr>
        <w:spacing w:line="276" w:lineRule="auto"/>
      </w:pPr>
    </w:p>
    <w:p w:rsidR="008240DF" w:rsidRDefault="008240DF" w:rsidP="00031B2F">
      <w:pPr>
        <w:autoSpaceDE/>
        <w:autoSpaceDN/>
        <w:adjustRightInd/>
        <w:spacing w:before="0" w:after="0" w:line="276" w:lineRule="auto"/>
      </w:pPr>
      <w:r>
        <w:t>Sandbank a</w:t>
      </w:r>
      <w:r w:rsidRPr="00A628C0">
        <w:t xml:space="preserve">reas </w:t>
      </w:r>
      <w:r>
        <w:t xml:space="preserve">within </w:t>
      </w:r>
      <w:proofErr w:type="spellStart"/>
      <w:r>
        <w:t>NNSSR</w:t>
      </w:r>
      <w:proofErr w:type="spellEnd"/>
      <w:r>
        <w:t xml:space="preserve"> were </w:t>
      </w:r>
      <w:r w:rsidRPr="00A628C0">
        <w:t xml:space="preserve">surveyed </w:t>
      </w:r>
      <w:r w:rsidR="005B5923">
        <w:t>by JNCC/</w:t>
      </w:r>
      <w:r w:rsidR="00114292">
        <w:t xml:space="preserve"> </w:t>
      </w:r>
      <w:r w:rsidR="00FA670A">
        <w:t xml:space="preserve">Cefas </w:t>
      </w:r>
      <w:r w:rsidRPr="00A628C0">
        <w:t>in 2013</w:t>
      </w:r>
      <w:r w:rsidR="000B76F5">
        <w:t xml:space="preserve"> (</w:t>
      </w:r>
      <w:hyperlink r:id="rId13" w:history="1">
        <w:r w:rsidR="000B76F5" w:rsidRPr="000E5BD8">
          <w:rPr>
            <w:rStyle w:val="Hyperlink"/>
          </w:rPr>
          <w:t>http://jncc.defra.gov.uk/page-7140</w:t>
        </w:r>
      </w:hyperlink>
      <w:r w:rsidR="000B76F5">
        <w:t>)</w:t>
      </w:r>
      <w:r>
        <w:t xml:space="preserve"> and </w:t>
      </w:r>
      <w:r w:rsidRPr="00A628C0">
        <w:t xml:space="preserve">three </w:t>
      </w:r>
      <w:hyperlink r:id="rId14" w:tooltip="Link: EUNIS Habitat Classification" w:history="1">
        <w:proofErr w:type="spellStart"/>
        <w:r w:rsidRPr="00A628C0">
          <w:t>EUNIS</w:t>
        </w:r>
        <w:proofErr w:type="spellEnd"/>
      </w:hyperlink>
      <w:r w:rsidRPr="00A628C0">
        <w:t xml:space="preserve"> level 3 habitat types</w:t>
      </w:r>
      <w:r w:rsidR="00293D1D">
        <w:t xml:space="preserve"> were identified</w:t>
      </w:r>
      <w:r w:rsidRPr="00A628C0">
        <w:t xml:space="preserve">; </w:t>
      </w:r>
      <w:proofErr w:type="spellStart"/>
      <w:r w:rsidRPr="00A628C0">
        <w:t>Sublittoral</w:t>
      </w:r>
      <w:proofErr w:type="spellEnd"/>
      <w:r w:rsidRPr="00A628C0">
        <w:t xml:space="preserve"> Sands, </w:t>
      </w:r>
      <w:proofErr w:type="spellStart"/>
      <w:r w:rsidRPr="00A628C0">
        <w:t>Sublittoral</w:t>
      </w:r>
      <w:proofErr w:type="spellEnd"/>
      <w:r w:rsidRPr="00A628C0">
        <w:t xml:space="preserve"> Mixed Sediments and </w:t>
      </w:r>
      <w:proofErr w:type="spellStart"/>
      <w:r w:rsidRPr="00A628C0">
        <w:t>Sublittoral</w:t>
      </w:r>
      <w:proofErr w:type="spellEnd"/>
      <w:r w:rsidRPr="00A628C0">
        <w:t xml:space="preserve"> Coarse Sediments. The </w:t>
      </w:r>
      <w:r w:rsidR="00B040E0">
        <w:t xml:space="preserve">majority of the </w:t>
      </w:r>
      <w:r w:rsidRPr="00A628C0">
        <w:t xml:space="preserve">biological communities present on the sandbanks </w:t>
      </w:r>
      <w:r w:rsidR="00FA670A">
        <w:t>we</w:t>
      </w:r>
      <w:r w:rsidR="00FA670A" w:rsidRPr="00A628C0">
        <w:t xml:space="preserve">re </w:t>
      </w:r>
      <w:r w:rsidRPr="00A628C0">
        <w:t xml:space="preserve">representative of the </w:t>
      </w:r>
      <w:proofErr w:type="spellStart"/>
      <w:r w:rsidRPr="00A628C0">
        <w:t>infralittoral</w:t>
      </w:r>
      <w:proofErr w:type="spellEnd"/>
      <w:r w:rsidRPr="00A628C0">
        <w:t xml:space="preserve"> mobile sand biotope</w:t>
      </w:r>
      <w:r w:rsidR="00C210D4">
        <w:t>.</w:t>
      </w:r>
      <w:r w:rsidR="00C210D4" w:rsidRPr="00C210D4">
        <w:t xml:space="preserve"> The series of sandbanks within the </w:t>
      </w:r>
      <w:proofErr w:type="spellStart"/>
      <w:r w:rsidR="00C210D4" w:rsidRPr="00C210D4">
        <w:t>cSAC</w:t>
      </w:r>
      <w:proofErr w:type="spellEnd"/>
      <w:r w:rsidR="00C210D4" w:rsidRPr="00C210D4">
        <w:t>/</w:t>
      </w:r>
      <w:r w:rsidR="00114292">
        <w:t xml:space="preserve"> </w:t>
      </w:r>
      <w:r w:rsidR="00C210D4" w:rsidRPr="00C210D4">
        <w:t xml:space="preserve">SCI </w:t>
      </w:r>
      <w:r w:rsidR="00C210D4">
        <w:t>were</w:t>
      </w:r>
      <w:r w:rsidR="00C210D4" w:rsidRPr="00C210D4">
        <w:t xml:space="preserve"> similar in terms of the biological communities present</w:t>
      </w:r>
      <w:r w:rsidR="00706F7A">
        <w:t xml:space="preserve">, </w:t>
      </w:r>
      <w:r w:rsidR="00C210D4" w:rsidRPr="00C210D4">
        <w:t xml:space="preserve">fewer species were recorded on the inner </w:t>
      </w:r>
      <w:r w:rsidR="00C210D4">
        <w:t xml:space="preserve">banks </w:t>
      </w:r>
      <w:r w:rsidR="00C210D4" w:rsidRPr="00C210D4">
        <w:t xml:space="preserve">and eastern most end of the outer banks. Increasing species numbers were recorded on the outer most banks, particularly on the </w:t>
      </w:r>
      <w:proofErr w:type="spellStart"/>
      <w:r w:rsidR="00C210D4" w:rsidRPr="00C210D4">
        <w:t>Indefatigables</w:t>
      </w:r>
      <w:proofErr w:type="spellEnd"/>
      <w:r w:rsidR="00C210D4" w:rsidRPr="00C210D4">
        <w:t xml:space="preserve"> </w:t>
      </w:r>
      <w:r w:rsidR="00114292">
        <w:t xml:space="preserve">Bank </w:t>
      </w:r>
      <w:r w:rsidR="00C210D4" w:rsidRPr="00C210D4">
        <w:t xml:space="preserve">and the western-most end of the </w:t>
      </w:r>
      <w:proofErr w:type="spellStart"/>
      <w:r w:rsidR="00C210D4" w:rsidRPr="00C210D4">
        <w:t>Swarte</w:t>
      </w:r>
      <w:proofErr w:type="spellEnd"/>
      <w:r w:rsidR="00C210D4" w:rsidRPr="00C210D4">
        <w:t xml:space="preserve"> Bank, likely to be related to the change in hydrodynamic regime with increasing distance from the coast.</w:t>
      </w:r>
      <w:r w:rsidRPr="00A628C0">
        <w:t xml:space="preserve"> </w:t>
      </w:r>
    </w:p>
    <w:p w:rsidR="005B5923" w:rsidRDefault="005B5923" w:rsidP="00031B2F">
      <w:pPr>
        <w:autoSpaceDE/>
        <w:autoSpaceDN/>
        <w:adjustRightInd/>
        <w:spacing w:before="0" w:after="0" w:line="276" w:lineRule="auto"/>
      </w:pPr>
    </w:p>
    <w:p w:rsidR="00706F7A" w:rsidRDefault="00706F7A" w:rsidP="00031B2F">
      <w:pPr>
        <w:autoSpaceDE/>
        <w:autoSpaceDN/>
        <w:adjustRightInd/>
        <w:spacing w:before="0" w:after="0" w:line="276" w:lineRule="auto"/>
      </w:pPr>
      <w:r>
        <w:t xml:space="preserve">Recent </w:t>
      </w:r>
      <w:r w:rsidR="006C6BFB">
        <w:t xml:space="preserve">unpublished </w:t>
      </w:r>
      <w:r>
        <w:t xml:space="preserve">biological community analysis </w:t>
      </w:r>
      <w:r w:rsidR="006C6BFB">
        <w:t xml:space="preserve">within JNCC </w:t>
      </w:r>
      <w:r>
        <w:t xml:space="preserve">reviewed the 2013 survey data collected across the entire site and draft findings suggest that sediment type has the greatest influence on the composition of biological </w:t>
      </w:r>
      <w:proofErr w:type="gramStart"/>
      <w:r>
        <w:t>communities</w:t>
      </w:r>
      <w:proofErr w:type="gramEnd"/>
      <w:r>
        <w:t xml:space="preserve"> present rather than predicted topography (i</w:t>
      </w:r>
      <w:r w:rsidR="007A0446">
        <w:t>.</w:t>
      </w:r>
      <w:r>
        <w:t>e</w:t>
      </w:r>
      <w:r w:rsidR="007A0446">
        <w:t>.</w:t>
      </w:r>
      <w:r>
        <w:t xml:space="preserve"> crest, flank, trough). </w:t>
      </w:r>
    </w:p>
    <w:p w:rsidR="008240DF" w:rsidRDefault="008240DF" w:rsidP="00031B2F">
      <w:pPr>
        <w:autoSpaceDE/>
        <w:autoSpaceDN/>
        <w:adjustRightInd/>
        <w:spacing w:before="0" w:line="276" w:lineRule="auto"/>
      </w:pPr>
    </w:p>
    <w:p w:rsidR="008240DF" w:rsidRDefault="008240DF" w:rsidP="00031B2F">
      <w:pPr>
        <w:autoSpaceDE/>
        <w:autoSpaceDN/>
        <w:adjustRightInd/>
        <w:spacing w:before="0" w:line="276" w:lineRule="auto"/>
      </w:pPr>
      <w:r>
        <w:t xml:space="preserve">Areas of </w:t>
      </w:r>
      <w:proofErr w:type="spellStart"/>
      <w:r w:rsidRPr="006A3658">
        <w:rPr>
          <w:i/>
        </w:rPr>
        <w:t>Sabellaria</w:t>
      </w:r>
      <w:proofErr w:type="spellEnd"/>
      <w:r w:rsidRPr="006A3658">
        <w:rPr>
          <w:i/>
        </w:rPr>
        <w:t xml:space="preserve"> </w:t>
      </w:r>
      <w:proofErr w:type="spellStart"/>
      <w:r w:rsidRPr="006A3658">
        <w:rPr>
          <w:i/>
        </w:rPr>
        <w:t>spinulosa</w:t>
      </w:r>
      <w:proofErr w:type="spellEnd"/>
      <w:r>
        <w:t xml:space="preserve"> </w:t>
      </w:r>
      <w:r w:rsidRPr="00A628C0">
        <w:t xml:space="preserve">reef </w:t>
      </w:r>
      <w:r>
        <w:t xml:space="preserve">are known within the site, though location and </w:t>
      </w:r>
      <w:r w:rsidR="00BC2617">
        <w:t xml:space="preserve">extent seems </w:t>
      </w:r>
      <w:r w:rsidR="006C6BFB">
        <w:t xml:space="preserve">temporally </w:t>
      </w:r>
      <w:r>
        <w:t xml:space="preserve">variable. Whilst rock dump operations associated with oil and gas </w:t>
      </w:r>
      <w:r>
        <w:lastRenderedPageBreak/>
        <w:t xml:space="preserve">decommissioning are capable of </w:t>
      </w:r>
      <w:r w:rsidR="00BC2617">
        <w:t xml:space="preserve">affecting </w:t>
      </w:r>
      <w:proofErr w:type="spellStart"/>
      <w:r w:rsidRPr="00162832">
        <w:rPr>
          <w:i/>
        </w:rPr>
        <w:t>Sabellaria</w:t>
      </w:r>
      <w:proofErr w:type="spellEnd"/>
      <w:r w:rsidRPr="00162832">
        <w:rPr>
          <w:i/>
        </w:rPr>
        <w:t xml:space="preserve"> </w:t>
      </w:r>
      <w:proofErr w:type="spellStart"/>
      <w:r w:rsidRPr="00162832">
        <w:rPr>
          <w:i/>
        </w:rPr>
        <w:t>spinulosa</w:t>
      </w:r>
      <w:proofErr w:type="spellEnd"/>
      <w:r>
        <w:t xml:space="preserve"> reefs, this feature </w:t>
      </w:r>
      <w:r w:rsidR="00BC2617">
        <w:t xml:space="preserve">only concerns the </w:t>
      </w:r>
      <w:r>
        <w:t>proposed contract</w:t>
      </w:r>
      <w:r w:rsidR="00BC2617">
        <w:t xml:space="preserve"> in as much as it forms part of the biological communities associated with the sandbanks</w:t>
      </w:r>
      <w:r>
        <w:t xml:space="preserve">.  </w:t>
      </w:r>
    </w:p>
    <w:p w:rsidR="005B5923" w:rsidRDefault="008240DF" w:rsidP="00031B2F">
      <w:pPr>
        <w:autoSpaceDE/>
        <w:autoSpaceDN/>
        <w:adjustRightInd/>
        <w:spacing w:before="0" w:line="276" w:lineRule="auto"/>
      </w:pPr>
      <w:r>
        <w:t>Further information regarding the designation</w:t>
      </w:r>
      <w:r w:rsidR="00114292">
        <w:t xml:space="preserve">, protected </w:t>
      </w:r>
      <w:r>
        <w:t xml:space="preserve">features </w:t>
      </w:r>
      <w:r w:rsidR="00114292">
        <w:t xml:space="preserve">and the conservation objectives of </w:t>
      </w:r>
      <w:proofErr w:type="spellStart"/>
      <w:r w:rsidR="005B5923">
        <w:t>NNSSR</w:t>
      </w:r>
      <w:proofErr w:type="spellEnd"/>
      <w:r w:rsidR="005B5923">
        <w:t xml:space="preserve"> and activity-pressure relationships </w:t>
      </w:r>
      <w:r w:rsidR="006C6BFB">
        <w:t xml:space="preserve">that may be relevant in understanding impact on the features and site </w:t>
      </w:r>
      <w:r>
        <w:t xml:space="preserve">can be found on the JNCC website: </w:t>
      </w:r>
      <w:hyperlink r:id="rId15" w:history="1">
        <w:r w:rsidRPr="00C848F8">
          <w:rPr>
            <w:rStyle w:val="Hyperlink"/>
          </w:rPr>
          <w:t>http://jncc.defra.gov.uk/page-6537</w:t>
        </w:r>
      </w:hyperlink>
      <w:r w:rsidR="005B5923">
        <w:t xml:space="preserve"> and </w:t>
      </w:r>
      <w:hyperlink r:id="rId16" w:history="1">
        <w:r w:rsidR="005B5923" w:rsidRPr="00D053E8">
          <w:rPr>
            <w:rStyle w:val="Hyperlink"/>
          </w:rPr>
          <w:t>http://jncc.defra.gov.uk/page-7136</w:t>
        </w:r>
      </w:hyperlink>
      <w:r w:rsidR="00E76162">
        <w:t>.</w:t>
      </w:r>
    </w:p>
    <w:p w:rsidR="008240DF" w:rsidRPr="005B5923" w:rsidRDefault="008240DF" w:rsidP="00A20251">
      <w:pPr>
        <w:autoSpaceDE/>
        <w:autoSpaceDN/>
        <w:adjustRightInd/>
        <w:spacing w:before="0" w:line="276" w:lineRule="auto"/>
      </w:pPr>
    </w:p>
    <w:p w:rsidR="008240DF" w:rsidRPr="00CA6C46" w:rsidRDefault="008240DF" w:rsidP="00A20251">
      <w:pPr>
        <w:pStyle w:val="ListParagraph"/>
        <w:numPr>
          <w:ilvl w:val="1"/>
          <w:numId w:val="24"/>
        </w:numPr>
        <w:spacing w:before="0" w:after="0"/>
        <w:ind w:left="426"/>
        <w:rPr>
          <w:b/>
        </w:rPr>
      </w:pPr>
      <w:r w:rsidRPr="00CA6C46">
        <w:rPr>
          <w:b/>
        </w:rPr>
        <w:t xml:space="preserve">Conservation objectives for </w:t>
      </w:r>
      <w:proofErr w:type="spellStart"/>
      <w:r w:rsidRPr="00CA6C46">
        <w:rPr>
          <w:b/>
        </w:rPr>
        <w:t>NNSSR</w:t>
      </w:r>
      <w:proofErr w:type="spellEnd"/>
    </w:p>
    <w:p w:rsidR="008240DF" w:rsidRDefault="008240DF" w:rsidP="00A20251">
      <w:pPr>
        <w:spacing w:before="0" w:after="0" w:line="276" w:lineRule="auto"/>
        <w:rPr>
          <w:b/>
        </w:rPr>
      </w:pPr>
    </w:p>
    <w:p w:rsidR="006010E1" w:rsidRPr="006010E1" w:rsidRDefault="00C341EC" w:rsidP="00A20251">
      <w:pPr>
        <w:spacing w:before="0" w:after="0" w:line="276" w:lineRule="auto"/>
      </w:pPr>
      <w:r w:rsidRPr="00C341EC">
        <w:t>The conservation objectives are presented in the Regulation 18 advice package for this site which can be downloaded from the Site Information Centre</w:t>
      </w:r>
      <w:r w:rsidR="00114292">
        <w:t xml:space="preserve"> (links above)</w:t>
      </w:r>
      <w:r w:rsidRPr="00C341EC">
        <w:t xml:space="preserve">.  </w:t>
      </w:r>
    </w:p>
    <w:p w:rsidR="006010E1" w:rsidRDefault="006010E1" w:rsidP="00A20251">
      <w:pPr>
        <w:spacing w:before="0" w:after="0" w:line="276" w:lineRule="auto"/>
        <w:rPr>
          <w:b/>
        </w:rPr>
      </w:pPr>
    </w:p>
    <w:p w:rsidR="008240DF" w:rsidRPr="00E42E1B" w:rsidRDefault="008240DF" w:rsidP="00A20251">
      <w:pPr>
        <w:spacing w:before="0" w:after="0" w:line="276" w:lineRule="auto"/>
        <w:rPr>
          <w:rFonts w:eastAsiaTheme="minorHAnsi"/>
          <w:color w:val="000000"/>
          <w:lang w:eastAsia="en-US"/>
        </w:rPr>
      </w:pPr>
      <w:r w:rsidRPr="00E42E1B">
        <w:rPr>
          <w:rFonts w:eastAsiaTheme="minorHAnsi"/>
          <w:color w:val="000000"/>
          <w:lang w:eastAsia="en-US"/>
        </w:rPr>
        <w:t xml:space="preserve">The </w:t>
      </w:r>
      <w:r>
        <w:rPr>
          <w:rFonts w:eastAsiaTheme="minorHAnsi"/>
          <w:color w:val="000000"/>
          <w:lang w:eastAsia="en-US"/>
        </w:rPr>
        <w:t xml:space="preserve">current </w:t>
      </w:r>
      <w:r w:rsidRPr="00E42E1B">
        <w:rPr>
          <w:rFonts w:eastAsiaTheme="minorHAnsi"/>
          <w:color w:val="000000"/>
          <w:lang w:eastAsia="en-US"/>
        </w:rPr>
        <w:t xml:space="preserve">Conservation Objectives for North Norfolk Sandbanks and Saturn Reef SAC </w:t>
      </w:r>
      <w:r w:rsidR="00114292">
        <w:rPr>
          <w:rFonts w:eastAsiaTheme="minorHAnsi"/>
          <w:color w:val="000000"/>
          <w:lang w:eastAsia="en-US"/>
        </w:rPr>
        <w:t>(</w:t>
      </w:r>
      <w:r w:rsidRPr="00E42E1B">
        <w:rPr>
          <w:rFonts w:eastAsiaTheme="minorHAnsi"/>
          <w:i/>
          <w:iCs/>
          <w:color w:val="000000"/>
          <w:lang w:eastAsia="en-US"/>
        </w:rPr>
        <w:t>sandbanks which are slightly covered by seawater all the time</w:t>
      </w:r>
      <w:r w:rsidRPr="00E42E1B">
        <w:rPr>
          <w:rFonts w:eastAsiaTheme="minorHAnsi"/>
          <w:color w:val="000000"/>
          <w:lang w:eastAsia="en-US"/>
        </w:rPr>
        <w:t xml:space="preserve">, and </w:t>
      </w:r>
      <w:r w:rsidRPr="00E42E1B">
        <w:rPr>
          <w:rFonts w:eastAsiaTheme="minorHAnsi"/>
          <w:i/>
          <w:iCs/>
          <w:color w:val="000000"/>
          <w:lang w:eastAsia="en-US"/>
        </w:rPr>
        <w:t>reef</w:t>
      </w:r>
      <w:r w:rsidR="00114292">
        <w:rPr>
          <w:rFonts w:eastAsiaTheme="minorHAnsi"/>
          <w:i/>
          <w:iCs/>
          <w:color w:val="000000"/>
          <w:lang w:eastAsia="en-US"/>
        </w:rPr>
        <w:t>)</w:t>
      </w:r>
      <w:r w:rsidRPr="00E42E1B">
        <w:rPr>
          <w:rFonts w:eastAsiaTheme="minorHAnsi"/>
          <w:color w:val="000000"/>
          <w:lang w:eastAsia="en-US"/>
        </w:rPr>
        <w:t xml:space="preserve">, are: </w:t>
      </w:r>
    </w:p>
    <w:p w:rsidR="008240DF" w:rsidRDefault="008240DF" w:rsidP="00A20251">
      <w:pPr>
        <w:spacing w:before="0" w:after="0" w:line="276" w:lineRule="auto"/>
        <w:rPr>
          <w:rFonts w:eastAsiaTheme="minorHAnsi"/>
          <w:color w:val="000000"/>
          <w:lang w:eastAsia="en-US"/>
        </w:rPr>
      </w:pPr>
    </w:p>
    <w:p w:rsidR="008240DF" w:rsidRDefault="008240DF" w:rsidP="00A20251">
      <w:pPr>
        <w:spacing w:before="0" w:after="0" w:line="276" w:lineRule="auto"/>
        <w:rPr>
          <w:rFonts w:eastAsiaTheme="minorHAnsi"/>
          <w:color w:val="000000"/>
          <w:lang w:eastAsia="en-US"/>
        </w:rPr>
      </w:pPr>
      <w:r w:rsidRPr="00E42E1B">
        <w:rPr>
          <w:rFonts w:eastAsiaTheme="minorHAnsi"/>
          <w:color w:val="000000"/>
          <w:lang w:eastAsia="en-US"/>
        </w:rPr>
        <w:t xml:space="preserve">Subject to natural change, </w:t>
      </w:r>
      <w:proofErr w:type="spellStart"/>
      <w:r w:rsidRPr="00CD5C17">
        <w:rPr>
          <w:rFonts w:eastAsiaTheme="minorHAnsi"/>
          <w:b/>
          <w:color w:val="000000"/>
          <w:lang w:eastAsia="en-US"/>
        </w:rPr>
        <w:t>restore</w:t>
      </w:r>
      <w:r w:rsidR="00114292">
        <w:rPr>
          <w:rFonts w:eastAsiaTheme="minorHAnsi"/>
          <w:b/>
          <w:color w:val="000000"/>
          <w:vertAlign w:val="superscript"/>
          <w:lang w:eastAsia="en-US"/>
        </w:rPr>
        <w:t>a</w:t>
      </w:r>
      <w:proofErr w:type="spellEnd"/>
      <w:r>
        <w:rPr>
          <w:rFonts w:eastAsiaTheme="minorHAnsi"/>
          <w:color w:val="000000"/>
          <w:position w:val="8"/>
          <w:sz w:val="14"/>
          <w:szCs w:val="14"/>
          <w:vertAlign w:val="superscript"/>
          <w:lang w:eastAsia="en-US"/>
        </w:rPr>
        <w:t xml:space="preserve"> </w:t>
      </w:r>
      <w:r w:rsidRPr="00E42E1B">
        <w:rPr>
          <w:rFonts w:eastAsiaTheme="minorHAnsi"/>
          <w:color w:val="000000"/>
          <w:lang w:eastAsia="en-US"/>
        </w:rPr>
        <w:t xml:space="preserve">the </w:t>
      </w:r>
      <w:r w:rsidRPr="00E42E1B">
        <w:rPr>
          <w:rFonts w:eastAsiaTheme="minorHAnsi"/>
          <w:i/>
          <w:iCs/>
          <w:color w:val="000000"/>
          <w:lang w:eastAsia="en-US"/>
        </w:rPr>
        <w:t xml:space="preserve">sandbanks which are slightly covered by seawater all the time </w:t>
      </w:r>
      <w:r w:rsidRPr="00E42E1B">
        <w:rPr>
          <w:rFonts w:eastAsiaTheme="minorHAnsi"/>
          <w:color w:val="000000"/>
          <w:lang w:eastAsia="en-US"/>
        </w:rPr>
        <w:t xml:space="preserve">and </w:t>
      </w:r>
      <w:r w:rsidRPr="00E42E1B">
        <w:rPr>
          <w:rFonts w:eastAsiaTheme="minorHAnsi"/>
          <w:i/>
          <w:iCs/>
          <w:color w:val="000000"/>
          <w:lang w:eastAsia="en-US"/>
        </w:rPr>
        <w:t xml:space="preserve">reefs </w:t>
      </w:r>
      <w:r w:rsidRPr="00E42E1B">
        <w:rPr>
          <w:rFonts w:eastAsiaTheme="minorHAnsi"/>
          <w:color w:val="000000"/>
          <w:lang w:eastAsia="en-US"/>
        </w:rPr>
        <w:t xml:space="preserve">to favourable condition, such that the: </w:t>
      </w:r>
    </w:p>
    <w:p w:rsidR="008240DF" w:rsidRPr="00E42E1B" w:rsidRDefault="008240DF" w:rsidP="00A20251">
      <w:pPr>
        <w:spacing w:before="0" w:after="0" w:line="276" w:lineRule="auto"/>
        <w:rPr>
          <w:rFonts w:eastAsiaTheme="minorHAnsi"/>
          <w:color w:val="000000"/>
          <w:lang w:eastAsia="en-US"/>
        </w:rPr>
      </w:pPr>
    </w:p>
    <w:p w:rsidR="008240DF" w:rsidRPr="00E42E1B" w:rsidRDefault="008240DF" w:rsidP="00A20251">
      <w:pPr>
        <w:pStyle w:val="ListParagraph"/>
        <w:numPr>
          <w:ilvl w:val="0"/>
          <w:numId w:val="35"/>
        </w:numPr>
        <w:spacing w:before="0" w:after="0"/>
      </w:pPr>
      <w:r w:rsidRPr="00E42E1B">
        <w:t xml:space="preserve">The natural environmental </w:t>
      </w:r>
      <w:proofErr w:type="spellStart"/>
      <w:r w:rsidRPr="00E42E1B">
        <w:t>quality</w:t>
      </w:r>
      <w:r w:rsidRPr="00E42E1B">
        <w:rPr>
          <w:vertAlign w:val="superscript"/>
        </w:rPr>
        <w:t>b</w:t>
      </w:r>
      <w:proofErr w:type="spellEnd"/>
      <w:r w:rsidRPr="00E42E1B">
        <w:t xml:space="preserve">, natural environmental </w:t>
      </w:r>
      <w:proofErr w:type="spellStart"/>
      <w:r w:rsidRPr="00E42E1B">
        <w:t>processes</w:t>
      </w:r>
      <w:r w:rsidRPr="00E42E1B">
        <w:rPr>
          <w:vertAlign w:val="superscript"/>
        </w:rPr>
        <w:t>c</w:t>
      </w:r>
      <w:proofErr w:type="spellEnd"/>
      <w:r w:rsidRPr="00E42E1B">
        <w:t xml:space="preserve"> and </w:t>
      </w:r>
      <w:proofErr w:type="spellStart"/>
      <w:r w:rsidRPr="00E42E1B">
        <w:t>extent</w:t>
      </w:r>
      <w:r w:rsidRPr="00E42E1B">
        <w:rPr>
          <w:vertAlign w:val="superscript"/>
        </w:rPr>
        <w:t>d</w:t>
      </w:r>
      <w:proofErr w:type="spellEnd"/>
      <w:r w:rsidRPr="00E42E1B">
        <w:t xml:space="preserve"> are maintained </w:t>
      </w:r>
    </w:p>
    <w:p w:rsidR="008240DF" w:rsidRPr="00E42E1B" w:rsidRDefault="008240DF" w:rsidP="00A20251">
      <w:pPr>
        <w:pStyle w:val="ListParagraph"/>
        <w:numPr>
          <w:ilvl w:val="0"/>
          <w:numId w:val="35"/>
        </w:numPr>
        <w:spacing w:before="0" w:after="0"/>
      </w:pPr>
      <w:r w:rsidRPr="00E42E1B">
        <w:t xml:space="preserve">The physical </w:t>
      </w:r>
      <w:proofErr w:type="spellStart"/>
      <w:r w:rsidRPr="00E42E1B">
        <w:t>structure</w:t>
      </w:r>
      <w:r w:rsidRPr="00CD5C17">
        <w:rPr>
          <w:vertAlign w:val="superscript"/>
        </w:rPr>
        <w:t>e</w:t>
      </w:r>
      <w:proofErr w:type="spellEnd"/>
      <w:r w:rsidRPr="00E42E1B">
        <w:t xml:space="preserve">, </w:t>
      </w:r>
      <w:proofErr w:type="spellStart"/>
      <w:r w:rsidRPr="00E42E1B">
        <w:t>diversity</w:t>
      </w:r>
      <w:r w:rsidRPr="00CD5C17">
        <w:rPr>
          <w:vertAlign w:val="superscript"/>
        </w:rPr>
        <w:t>f</w:t>
      </w:r>
      <w:proofErr w:type="spellEnd"/>
      <w:r w:rsidRPr="00E42E1B">
        <w:t xml:space="preserve">, community </w:t>
      </w:r>
      <w:proofErr w:type="spellStart"/>
      <w:r w:rsidRPr="00E42E1B">
        <w:t>structure</w:t>
      </w:r>
      <w:r w:rsidRPr="00CD5C17">
        <w:rPr>
          <w:vertAlign w:val="superscript"/>
        </w:rPr>
        <w:t>g</w:t>
      </w:r>
      <w:proofErr w:type="spellEnd"/>
      <w:r w:rsidRPr="00E42E1B">
        <w:t xml:space="preserve"> and typical </w:t>
      </w:r>
      <w:proofErr w:type="spellStart"/>
      <w:r w:rsidRPr="00E42E1B">
        <w:t>species</w:t>
      </w:r>
      <w:r w:rsidRPr="00CD5C17">
        <w:rPr>
          <w:vertAlign w:val="superscript"/>
        </w:rPr>
        <w:t>h</w:t>
      </w:r>
      <w:proofErr w:type="spellEnd"/>
      <w:r w:rsidRPr="00E42E1B">
        <w:t xml:space="preserve">, representative of sandbanks which are slightly covered </w:t>
      </w:r>
      <w:r w:rsidRPr="00CD5C17">
        <w:t xml:space="preserve">and reefs in the Southern North Sea are restored </w:t>
      </w:r>
    </w:p>
    <w:p w:rsidR="008240DF" w:rsidRDefault="008240DF" w:rsidP="00A20251">
      <w:pPr>
        <w:spacing w:before="0" w:after="0" w:line="276" w:lineRule="auto"/>
        <w:rPr>
          <w:b/>
        </w:rPr>
      </w:pPr>
    </w:p>
    <w:p w:rsidR="008240DF" w:rsidRDefault="00114292" w:rsidP="00A20251">
      <w:pPr>
        <w:spacing w:before="0" w:after="0" w:line="276" w:lineRule="auto"/>
        <w:rPr>
          <w:rFonts w:eastAsiaTheme="minorHAnsi"/>
          <w:color w:val="000000"/>
          <w:lang w:eastAsia="en-US"/>
        </w:rPr>
      </w:pPr>
      <w:r>
        <w:rPr>
          <w:rFonts w:eastAsiaTheme="minorHAnsi"/>
          <w:b/>
          <w:bCs/>
          <w:color w:val="000000"/>
          <w:lang w:eastAsia="en-US"/>
        </w:rPr>
        <w:t xml:space="preserve">a) </w:t>
      </w:r>
      <w:r w:rsidR="008240DF" w:rsidRPr="00E42E1B">
        <w:rPr>
          <w:rFonts w:eastAsiaTheme="minorHAnsi"/>
          <w:b/>
          <w:bCs/>
          <w:color w:val="000000"/>
          <w:lang w:eastAsia="en-US"/>
        </w:rPr>
        <w:t xml:space="preserve">Restore </w:t>
      </w:r>
      <w:r w:rsidR="008240DF" w:rsidRPr="00E42E1B">
        <w:rPr>
          <w:rFonts w:eastAsiaTheme="minorHAnsi"/>
          <w:color w:val="000000"/>
          <w:lang w:eastAsia="en-US"/>
        </w:rPr>
        <w:t xml:space="preserve">implies that the feature is likely to have been degraded to some degree. Even in the absence of direct evidence of damage or deterioration, where activities associated with pressures to which the feature is sensitive overlap the feature, they may need to be managed to reduce or eliminate potential negative impact(s). The first step for a restore objective may be to seek new information on the current condition of the site feature and/or more-detailed information on the potential overlap of activities with the feature(s) at the site. Restoration in the marine environment generally refers to natural recovery to favourable condition through the reduction or removal of adverse impacts. </w:t>
      </w:r>
    </w:p>
    <w:p w:rsidR="00912C63" w:rsidRPr="00E42E1B" w:rsidRDefault="00912C63" w:rsidP="00A20251">
      <w:pPr>
        <w:spacing w:before="0" w:after="0" w:line="276" w:lineRule="auto"/>
        <w:rPr>
          <w:rFonts w:eastAsiaTheme="minorHAnsi"/>
          <w:color w:val="000000"/>
          <w:lang w:eastAsia="en-US"/>
        </w:rPr>
      </w:pPr>
    </w:p>
    <w:p w:rsidR="008240DF" w:rsidRDefault="008240DF" w:rsidP="00A20251">
      <w:pPr>
        <w:spacing w:before="0" w:after="0" w:line="276" w:lineRule="auto"/>
      </w:pPr>
      <w:r>
        <w:rPr>
          <w:b/>
          <w:bCs/>
        </w:rPr>
        <w:t xml:space="preserve">Maintain </w:t>
      </w:r>
      <w:r>
        <w:t xml:space="preserve">implies that, based on our existing understanding, the feature is regarded as being in favourable condition and will, subject to natural change and to existing levels of usage, remain in this condition at designation. </w:t>
      </w:r>
    </w:p>
    <w:p w:rsidR="008240DF" w:rsidRDefault="008240DF" w:rsidP="00A20251">
      <w:pPr>
        <w:spacing w:before="0" w:after="0" w:line="276" w:lineRule="auto"/>
        <w:rPr>
          <w:rFonts w:eastAsiaTheme="minorHAnsi"/>
          <w:color w:val="000000"/>
          <w:lang w:eastAsia="en-US"/>
        </w:rPr>
      </w:pPr>
    </w:p>
    <w:p w:rsidR="008240DF" w:rsidRPr="00E42E1B" w:rsidRDefault="008240DF" w:rsidP="00A20251">
      <w:pPr>
        <w:spacing w:before="0" w:after="0" w:line="276" w:lineRule="auto"/>
        <w:rPr>
          <w:rFonts w:eastAsiaTheme="minorHAnsi"/>
          <w:color w:val="000000"/>
          <w:lang w:eastAsia="en-US"/>
        </w:rPr>
      </w:pPr>
      <w:r w:rsidRPr="00E42E1B">
        <w:rPr>
          <w:rFonts w:eastAsiaTheme="minorHAnsi"/>
          <w:color w:val="000000"/>
          <w:lang w:eastAsia="en-US"/>
        </w:rPr>
        <w:t xml:space="preserve">JNCC considers that maintenance or restoration of the following parameters (b - h) will take account of the maintenance or restoration of natural structures and functions and ecological processes. </w:t>
      </w:r>
    </w:p>
    <w:p w:rsidR="008240DF" w:rsidRDefault="008240DF" w:rsidP="00A20251">
      <w:pPr>
        <w:spacing w:before="0" w:after="0" w:line="276" w:lineRule="auto"/>
        <w:rPr>
          <w:rFonts w:eastAsiaTheme="minorHAnsi"/>
          <w:b/>
          <w:bCs/>
          <w:color w:val="000000"/>
          <w:lang w:eastAsia="en-US"/>
        </w:rPr>
      </w:pPr>
    </w:p>
    <w:p w:rsidR="008240DF" w:rsidRPr="00E42E1B" w:rsidRDefault="008240DF" w:rsidP="00A20251">
      <w:pPr>
        <w:spacing w:before="0" w:after="0" w:line="276" w:lineRule="auto"/>
        <w:rPr>
          <w:rFonts w:eastAsiaTheme="minorHAnsi"/>
          <w:color w:val="000000"/>
          <w:lang w:eastAsia="en-US"/>
        </w:rPr>
      </w:pPr>
      <w:r w:rsidRPr="00E42E1B">
        <w:rPr>
          <w:rFonts w:eastAsiaTheme="minorHAnsi"/>
          <w:b/>
          <w:bCs/>
          <w:color w:val="000000"/>
          <w:lang w:eastAsia="en-US"/>
        </w:rPr>
        <w:t xml:space="preserve">b) Natural environmental quality </w:t>
      </w:r>
      <w:r w:rsidRPr="00E42E1B">
        <w:rPr>
          <w:rFonts w:eastAsiaTheme="minorHAnsi"/>
          <w:color w:val="000000"/>
          <w:lang w:eastAsia="en-US"/>
        </w:rPr>
        <w:t xml:space="preserve">e.g. chemical quality parameters of water, suspended sediment levels, etc. should not deviate from baseline levels at designation (if data is available) or from reference conditions. </w:t>
      </w:r>
    </w:p>
    <w:p w:rsidR="008240DF" w:rsidRPr="00E42E1B" w:rsidRDefault="008240DF" w:rsidP="00A20251">
      <w:pPr>
        <w:spacing w:before="0" w:after="0" w:line="276" w:lineRule="auto"/>
        <w:rPr>
          <w:rFonts w:eastAsiaTheme="minorHAnsi"/>
          <w:color w:val="000000"/>
          <w:lang w:eastAsia="en-US"/>
        </w:rPr>
      </w:pPr>
      <w:r w:rsidRPr="00E42E1B">
        <w:rPr>
          <w:rFonts w:eastAsiaTheme="minorHAnsi"/>
          <w:b/>
          <w:bCs/>
          <w:color w:val="000000"/>
          <w:lang w:eastAsia="en-US"/>
        </w:rPr>
        <w:lastRenderedPageBreak/>
        <w:t xml:space="preserve">c) Natural environmental processes </w:t>
      </w:r>
      <w:r w:rsidRPr="00E42E1B">
        <w:rPr>
          <w:rFonts w:eastAsiaTheme="minorHAnsi"/>
          <w:color w:val="000000"/>
          <w:lang w:eastAsia="en-US"/>
        </w:rPr>
        <w:t xml:space="preserve">e.g. circulation, sediment deposition and erosion etc. should not deviate from baseline levels at designation (if data is available) or from reference conditions, subject to natural change. </w:t>
      </w:r>
    </w:p>
    <w:p w:rsidR="008240DF" w:rsidRPr="00E42E1B" w:rsidRDefault="008240DF" w:rsidP="00A20251">
      <w:pPr>
        <w:spacing w:before="0" w:after="0" w:line="276" w:lineRule="auto"/>
        <w:rPr>
          <w:rFonts w:eastAsiaTheme="minorHAnsi"/>
          <w:color w:val="000000"/>
          <w:lang w:eastAsia="en-US"/>
        </w:rPr>
      </w:pPr>
      <w:r w:rsidRPr="00E42E1B">
        <w:rPr>
          <w:rFonts w:eastAsiaTheme="minorHAnsi"/>
          <w:b/>
          <w:bCs/>
          <w:color w:val="000000"/>
          <w:lang w:eastAsia="en-US"/>
        </w:rPr>
        <w:t xml:space="preserve">d) Extent </w:t>
      </w:r>
      <w:r w:rsidRPr="00E42E1B">
        <w:rPr>
          <w:rFonts w:eastAsiaTheme="minorHAnsi"/>
          <w:color w:val="000000"/>
          <w:lang w:eastAsia="en-US"/>
        </w:rPr>
        <w:t xml:space="preserve">- the area covered by the habitat and communities. </w:t>
      </w:r>
    </w:p>
    <w:p w:rsidR="008240DF" w:rsidRPr="00E42E1B" w:rsidRDefault="008240DF" w:rsidP="00A20251">
      <w:pPr>
        <w:spacing w:before="0" w:after="0" w:line="276" w:lineRule="auto"/>
        <w:rPr>
          <w:rFonts w:eastAsiaTheme="minorHAnsi"/>
          <w:color w:val="000000"/>
          <w:lang w:eastAsia="en-US"/>
        </w:rPr>
      </w:pPr>
      <w:r w:rsidRPr="00E42E1B">
        <w:rPr>
          <w:rFonts w:eastAsiaTheme="minorHAnsi"/>
          <w:b/>
          <w:bCs/>
          <w:color w:val="000000"/>
          <w:lang w:eastAsia="en-US"/>
        </w:rPr>
        <w:t xml:space="preserve">e) Physical structure </w:t>
      </w:r>
      <w:r w:rsidRPr="00E42E1B">
        <w:rPr>
          <w:rFonts w:eastAsiaTheme="minorHAnsi"/>
          <w:color w:val="000000"/>
          <w:lang w:eastAsia="en-US"/>
        </w:rPr>
        <w:t xml:space="preserve">- the shape, form and composition of the habitat and its substrata. </w:t>
      </w:r>
    </w:p>
    <w:p w:rsidR="008240DF" w:rsidRPr="00E42E1B" w:rsidRDefault="008240DF" w:rsidP="00A20251">
      <w:pPr>
        <w:spacing w:before="0" w:after="0" w:line="276" w:lineRule="auto"/>
        <w:rPr>
          <w:rFonts w:eastAsiaTheme="minorHAnsi"/>
          <w:color w:val="000000"/>
          <w:lang w:eastAsia="en-US"/>
        </w:rPr>
      </w:pPr>
      <w:r w:rsidRPr="00E42E1B">
        <w:rPr>
          <w:rFonts w:eastAsiaTheme="minorHAnsi"/>
          <w:b/>
          <w:bCs/>
          <w:color w:val="000000"/>
          <w:lang w:eastAsia="en-US"/>
        </w:rPr>
        <w:t xml:space="preserve">f) Diversity </w:t>
      </w:r>
      <w:r w:rsidRPr="00E42E1B">
        <w:rPr>
          <w:rFonts w:eastAsiaTheme="minorHAnsi"/>
          <w:color w:val="000000"/>
          <w:lang w:eastAsia="en-US"/>
        </w:rPr>
        <w:t xml:space="preserve">- the number of different biological communities or number of species within a given community. </w:t>
      </w:r>
    </w:p>
    <w:p w:rsidR="008240DF" w:rsidRPr="00E42E1B" w:rsidRDefault="008240DF" w:rsidP="00A20251">
      <w:pPr>
        <w:spacing w:before="0" w:after="0" w:line="276" w:lineRule="auto"/>
        <w:rPr>
          <w:rFonts w:eastAsiaTheme="minorHAnsi"/>
          <w:color w:val="000000"/>
          <w:lang w:eastAsia="en-US"/>
        </w:rPr>
      </w:pPr>
      <w:r w:rsidRPr="00E42E1B">
        <w:rPr>
          <w:rFonts w:eastAsiaTheme="minorHAnsi"/>
          <w:b/>
          <w:bCs/>
          <w:color w:val="000000"/>
          <w:lang w:eastAsia="en-US"/>
        </w:rPr>
        <w:t xml:space="preserve">g) Community structure </w:t>
      </w:r>
      <w:r w:rsidRPr="00E42E1B">
        <w:rPr>
          <w:rFonts w:eastAsiaTheme="minorHAnsi"/>
          <w:color w:val="000000"/>
          <w:lang w:eastAsia="en-US"/>
        </w:rPr>
        <w:t xml:space="preserve">- e.g. age classes, sex ratios, distribution of species, abundance, biomass, reproductive capacity, recruitment, range and mobility. </w:t>
      </w:r>
    </w:p>
    <w:p w:rsidR="006010E1" w:rsidRDefault="008240DF" w:rsidP="00A20251">
      <w:pPr>
        <w:spacing w:before="0" w:after="0" w:line="276" w:lineRule="auto"/>
        <w:rPr>
          <w:rFonts w:eastAsiaTheme="minorHAnsi"/>
          <w:color w:val="000000"/>
          <w:lang w:eastAsia="en-US"/>
        </w:rPr>
      </w:pPr>
      <w:r w:rsidRPr="00E42E1B">
        <w:rPr>
          <w:rFonts w:eastAsiaTheme="minorHAnsi"/>
          <w:b/>
          <w:bCs/>
          <w:color w:val="000000"/>
          <w:lang w:eastAsia="en-US"/>
        </w:rPr>
        <w:t xml:space="preserve">h) Typical species </w:t>
      </w:r>
      <w:r w:rsidRPr="00E42E1B">
        <w:rPr>
          <w:rFonts w:eastAsiaTheme="minorHAnsi"/>
          <w:color w:val="000000"/>
          <w:lang w:eastAsia="en-US"/>
        </w:rPr>
        <w:t xml:space="preserve">– see Appendix III for draft criteria for identifying typical species. </w:t>
      </w:r>
    </w:p>
    <w:p w:rsidR="007E2AFA" w:rsidRDefault="007E2AFA" w:rsidP="00A20251">
      <w:pPr>
        <w:spacing w:before="0" w:after="0" w:line="276" w:lineRule="auto"/>
        <w:rPr>
          <w:rFonts w:eastAsiaTheme="minorHAnsi"/>
          <w:color w:val="000000"/>
          <w:lang w:eastAsia="en-US"/>
        </w:rPr>
      </w:pPr>
    </w:p>
    <w:p w:rsidR="0044494F" w:rsidRDefault="0044494F" w:rsidP="00A20251">
      <w:pPr>
        <w:spacing w:before="0" w:after="0" w:line="276" w:lineRule="auto"/>
        <w:rPr>
          <w:b/>
        </w:rPr>
      </w:pPr>
    </w:p>
    <w:p w:rsidR="007E2AFA" w:rsidRPr="007E2AFA" w:rsidRDefault="007E2AFA" w:rsidP="00A20251">
      <w:pPr>
        <w:pStyle w:val="ListParagraph"/>
        <w:numPr>
          <w:ilvl w:val="1"/>
          <w:numId w:val="24"/>
        </w:numPr>
        <w:spacing w:before="0" w:after="0"/>
        <w:ind w:left="426"/>
        <w:rPr>
          <w:b/>
        </w:rPr>
      </w:pPr>
      <w:r w:rsidRPr="007E2AFA">
        <w:rPr>
          <w:b/>
        </w:rPr>
        <w:t xml:space="preserve">Human Activities in </w:t>
      </w:r>
      <w:proofErr w:type="spellStart"/>
      <w:r w:rsidRPr="007E2AFA">
        <w:rPr>
          <w:b/>
        </w:rPr>
        <w:t>NNSSR</w:t>
      </w:r>
      <w:proofErr w:type="spellEnd"/>
      <w:r w:rsidRPr="007E2AFA">
        <w:rPr>
          <w:b/>
        </w:rPr>
        <w:t xml:space="preserve"> </w:t>
      </w:r>
      <w:proofErr w:type="spellStart"/>
      <w:r w:rsidRPr="007E2AFA">
        <w:rPr>
          <w:b/>
        </w:rPr>
        <w:t>cSAC</w:t>
      </w:r>
      <w:proofErr w:type="spellEnd"/>
      <w:r w:rsidRPr="007E2AFA">
        <w:rPr>
          <w:b/>
        </w:rPr>
        <w:t xml:space="preserve">/SCI: </w:t>
      </w:r>
    </w:p>
    <w:p w:rsidR="007E2AFA" w:rsidRDefault="007E2AFA" w:rsidP="00A20251">
      <w:pPr>
        <w:spacing w:before="0" w:after="0" w:line="276" w:lineRule="auto"/>
      </w:pPr>
    </w:p>
    <w:p w:rsidR="007E2AFA" w:rsidRDefault="007E2AFA" w:rsidP="00A20251">
      <w:pPr>
        <w:spacing w:before="0" w:after="0" w:line="276" w:lineRule="auto"/>
      </w:pPr>
      <w:r>
        <w:t xml:space="preserve">There is a considerable amount of </w:t>
      </w:r>
      <w:r w:rsidR="00CA6C46">
        <w:t xml:space="preserve">human activity </w:t>
      </w:r>
      <w:r>
        <w:t xml:space="preserve">occurring within </w:t>
      </w:r>
      <w:proofErr w:type="spellStart"/>
      <w:r>
        <w:t>NNSSR</w:t>
      </w:r>
      <w:proofErr w:type="spellEnd"/>
      <w:r w:rsidR="006D1A29">
        <w:t xml:space="preserve"> </w:t>
      </w:r>
      <w:proofErr w:type="spellStart"/>
      <w:r w:rsidR="006D1A29">
        <w:t>cSAC</w:t>
      </w:r>
      <w:proofErr w:type="spellEnd"/>
      <w:r w:rsidR="006D1A29">
        <w:t>/</w:t>
      </w:r>
      <w:r w:rsidR="00114292">
        <w:t xml:space="preserve"> </w:t>
      </w:r>
      <w:r w:rsidR="006D1A29">
        <w:t>SCI</w:t>
      </w:r>
      <w:r>
        <w:t xml:space="preserve">. Key activities include: </w:t>
      </w:r>
    </w:p>
    <w:p w:rsidR="007E2AFA" w:rsidRDefault="007E2AFA" w:rsidP="00A20251">
      <w:pPr>
        <w:spacing w:before="0" w:after="0" w:line="276" w:lineRule="auto"/>
      </w:pPr>
    </w:p>
    <w:p w:rsidR="007E2AFA" w:rsidRDefault="007E2AFA" w:rsidP="00A20251">
      <w:pPr>
        <w:pStyle w:val="ListParagraph"/>
        <w:numPr>
          <w:ilvl w:val="0"/>
          <w:numId w:val="35"/>
        </w:numPr>
        <w:spacing w:before="0" w:after="0"/>
      </w:pPr>
      <w:r w:rsidRPr="00BA20C7">
        <w:t xml:space="preserve">Oil and gas – </w:t>
      </w:r>
      <w:r>
        <w:t xml:space="preserve">the Southern North Sea contains the UK’s largest gas reserves, and this area has been exploited for over 50 years. The fields are considered mature, and some are no longer producing. The site contains numerous pipelines, wells, </w:t>
      </w:r>
      <w:r w:rsidRPr="00BA20C7">
        <w:t>surface and subsurface infrastructure</w:t>
      </w:r>
      <w:r w:rsidR="000B76F5">
        <w:t xml:space="preserve">, some of which </w:t>
      </w:r>
      <w:r w:rsidR="001F6C42">
        <w:t xml:space="preserve">are </w:t>
      </w:r>
      <w:r>
        <w:t>currently subject to decommissioning programs, and the majority of which will be decommissioned in the near future.</w:t>
      </w:r>
    </w:p>
    <w:p w:rsidR="007E2AFA" w:rsidRDefault="007E2AFA" w:rsidP="00A20251">
      <w:pPr>
        <w:pStyle w:val="ListParagraph"/>
        <w:numPr>
          <w:ilvl w:val="0"/>
          <w:numId w:val="35"/>
        </w:numPr>
        <w:spacing w:before="0" w:after="0"/>
      </w:pPr>
      <w:r>
        <w:t>T</w:t>
      </w:r>
      <w:r w:rsidRPr="00BA20C7">
        <w:t xml:space="preserve">wo areas </w:t>
      </w:r>
      <w:r>
        <w:t xml:space="preserve">are </w:t>
      </w:r>
      <w:r w:rsidRPr="00BA20C7">
        <w:t>li</w:t>
      </w:r>
      <w:r>
        <w:t xml:space="preserve">censed for aggregate extraction, though </w:t>
      </w:r>
      <w:r w:rsidRPr="00BA20C7">
        <w:t xml:space="preserve">activity is not thought to </w:t>
      </w:r>
      <w:r>
        <w:t>be underway at the current time</w:t>
      </w:r>
      <w:r w:rsidRPr="00BA20C7">
        <w:t>.</w:t>
      </w:r>
    </w:p>
    <w:p w:rsidR="007E2AFA" w:rsidRDefault="007E2AFA" w:rsidP="00A20251">
      <w:pPr>
        <w:pStyle w:val="ListParagraph"/>
        <w:numPr>
          <w:ilvl w:val="0"/>
          <w:numId w:val="35"/>
        </w:numPr>
        <w:spacing w:before="0" w:after="0"/>
      </w:pPr>
      <w:r w:rsidRPr="00BA20C7">
        <w:t xml:space="preserve">Dredge disposal sites – two dredge disposal sites are located within the </w:t>
      </w:r>
      <w:proofErr w:type="spellStart"/>
      <w:r>
        <w:t>cSAC</w:t>
      </w:r>
      <w:proofErr w:type="spellEnd"/>
      <w:r>
        <w:t>/</w:t>
      </w:r>
      <w:r w:rsidR="00114292">
        <w:t xml:space="preserve"> </w:t>
      </w:r>
      <w:r>
        <w:t xml:space="preserve">SCI </w:t>
      </w:r>
      <w:r w:rsidRPr="00BA20C7">
        <w:t xml:space="preserve">boundary, on the </w:t>
      </w:r>
      <w:proofErr w:type="spellStart"/>
      <w:r w:rsidRPr="00BA20C7">
        <w:t>Ower</w:t>
      </w:r>
      <w:proofErr w:type="spellEnd"/>
      <w:r w:rsidRPr="00BA20C7">
        <w:t xml:space="preserve"> and Leman Banks.</w:t>
      </w:r>
    </w:p>
    <w:p w:rsidR="007E2AFA" w:rsidRDefault="007E2AFA" w:rsidP="00A20251">
      <w:pPr>
        <w:pStyle w:val="ListParagraph"/>
        <w:numPr>
          <w:ilvl w:val="0"/>
          <w:numId w:val="35"/>
        </w:numPr>
        <w:spacing w:before="0" w:after="0"/>
      </w:pPr>
      <w:r w:rsidRPr="00BA20C7">
        <w:t xml:space="preserve">There is evidence of mobile </w:t>
      </w:r>
      <w:proofErr w:type="spellStart"/>
      <w:r w:rsidRPr="00BA20C7">
        <w:t>demersal</w:t>
      </w:r>
      <w:proofErr w:type="spellEnd"/>
      <w:r w:rsidRPr="00BA20C7">
        <w:t xml:space="preserve">, static and pelagic </w:t>
      </w:r>
      <w:r>
        <w:t xml:space="preserve">fishing </w:t>
      </w:r>
      <w:r w:rsidRPr="00BA20C7">
        <w:t xml:space="preserve">effort within the </w:t>
      </w:r>
      <w:proofErr w:type="spellStart"/>
      <w:r>
        <w:t>c</w:t>
      </w:r>
      <w:r w:rsidRPr="00BA20C7">
        <w:t>SAC</w:t>
      </w:r>
      <w:proofErr w:type="spellEnd"/>
      <w:r>
        <w:t>/</w:t>
      </w:r>
      <w:r w:rsidR="00114292">
        <w:t xml:space="preserve"> </w:t>
      </w:r>
      <w:r>
        <w:t>SCI</w:t>
      </w:r>
      <w:r w:rsidRPr="00BA20C7">
        <w:t>. UK and non-UK registered vessels have been active in the area.</w:t>
      </w:r>
      <w:r>
        <w:t xml:space="preserve"> Work is ongoing to create areas of fisheries management within the site. </w:t>
      </w:r>
    </w:p>
    <w:p w:rsidR="007E2AFA" w:rsidRDefault="007E2AFA" w:rsidP="00A20251">
      <w:pPr>
        <w:pStyle w:val="ListParagraph"/>
        <w:numPr>
          <w:ilvl w:val="0"/>
          <w:numId w:val="35"/>
        </w:numPr>
        <w:spacing w:before="0" w:after="0"/>
      </w:pPr>
      <w:r w:rsidRPr="00BA20C7">
        <w:t xml:space="preserve">Cables - </w:t>
      </w:r>
      <w:r w:rsidR="00114292">
        <w:t>three</w:t>
      </w:r>
      <w:r w:rsidRPr="00BA20C7">
        <w:t xml:space="preserve"> telecommunication cables currently cross through the </w:t>
      </w:r>
      <w:proofErr w:type="spellStart"/>
      <w:r>
        <w:t>cSAC</w:t>
      </w:r>
      <w:proofErr w:type="spellEnd"/>
      <w:r>
        <w:t>/</w:t>
      </w:r>
      <w:r w:rsidR="00114292">
        <w:t xml:space="preserve"> </w:t>
      </w:r>
      <w:r>
        <w:t>SCI</w:t>
      </w:r>
      <w:r w:rsidRPr="00BA20C7">
        <w:t>.</w:t>
      </w:r>
    </w:p>
    <w:p w:rsidR="00575108" w:rsidRPr="00BA20C7" w:rsidRDefault="00575108" w:rsidP="00A20251">
      <w:pPr>
        <w:pStyle w:val="ListParagraph"/>
        <w:numPr>
          <w:ilvl w:val="0"/>
          <w:numId w:val="0"/>
        </w:numPr>
        <w:spacing w:before="0" w:after="0"/>
        <w:ind w:left="720"/>
      </w:pPr>
    </w:p>
    <w:p w:rsidR="0049273A" w:rsidRDefault="0049273A" w:rsidP="00A20251">
      <w:pPr>
        <w:spacing w:before="0" w:after="0"/>
      </w:pPr>
    </w:p>
    <w:p w:rsidR="0049273A" w:rsidRDefault="0049273A" w:rsidP="00A20251">
      <w:pPr>
        <w:pStyle w:val="ListParagraph"/>
        <w:numPr>
          <w:ilvl w:val="1"/>
          <w:numId w:val="24"/>
        </w:numPr>
        <w:spacing w:before="0" w:after="0"/>
        <w:ind w:left="426"/>
        <w:rPr>
          <w:b/>
        </w:rPr>
      </w:pPr>
      <w:r w:rsidRPr="00575108">
        <w:rPr>
          <w:b/>
        </w:rPr>
        <w:t xml:space="preserve">Oil and Gas Decommissioning </w:t>
      </w:r>
      <w:r w:rsidR="00575108" w:rsidRPr="00575108">
        <w:rPr>
          <w:b/>
        </w:rPr>
        <w:t>within N</w:t>
      </w:r>
      <w:r w:rsidR="00CA6C46">
        <w:rPr>
          <w:b/>
        </w:rPr>
        <w:t xml:space="preserve">orth </w:t>
      </w:r>
      <w:r w:rsidR="00575108" w:rsidRPr="00575108">
        <w:rPr>
          <w:b/>
        </w:rPr>
        <w:t>N</w:t>
      </w:r>
      <w:r w:rsidR="00CA6C46">
        <w:rPr>
          <w:b/>
        </w:rPr>
        <w:t xml:space="preserve">orfolk and </w:t>
      </w:r>
      <w:r w:rsidR="00575108" w:rsidRPr="00575108">
        <w:rPr>
          <w:b/>
        </w:rPr>
        <w:t>S</w:t>
      </w:r>
      <w:r w:rsidR="00CA6C46">
        <w:rPr>
          <w:b/>
        </w:rPr>
        <w:t xml:space="preserve">aturn </w:t>
      </w:r>
      <w:r w:rsidR="00575108" w:rsidRPr="00575108">
        <w:rPr>
          <w:b/>
        </w:rPr>
        <w:t>R</w:t>
      </w:r>
      <w:r w:rsidR="00CA6C46">
        <w:rPr>
          <w:b/>
        </w:rPr>
        <w:t>eef</w:t>
      </w:r>
      <w:r w:rsidR="00575108" w:rsidRPr="00575108">
        <w:rPr>
          <w:b/>
        </w:rPr>
        <w:t xml:space="preserve"> </w:t>
      </w:r>
      <w:proofErr w:type="spellStart"/>
      <w:r w:rsidR="00575108" w:rsidRPr="00575108">
        <w:rPr>
          <w:b/>
        </w:rPr>
        <w:t>cSAC</w:t>
      </w:r>
      <w:proofErr w:type="spellEnd"/>
      <w:r w:rsidR="00575108" w:rsidRPr="00575108">
        <w:rPr>
          <w:b/>
        </w:rPr>
        <w:t>/SCI</w:t>
      </w:r>
    </w:p>
    <w:p w:rsidR="007A0446" w:rsidRPr="007A0446" w:rsidRDefault="007A0446" w:rsidP="00A20251">
      <w:pPr>
        <w:pStyle w:val="ListParagraph"/>
        <w:numPr>
          <w:ilvl w:val="0"/>
          <w:numId w:val="0"/>
        </w:numPr>
        <w:spacing w:before="0" w:after="0"/>
        <w:ind w:left="426"/>
        <w:rPr>
          <w:b/>
        </w:rPr>
      </w:pPr>
    </w:p>
    <w:p w:rsidR="0049273A" w:rsidRDefault="0049273A" w:rsidP="00A12827">
      <w:pPr>
        <w:spacing w:line="276" w:lineRule="auto"/>
      </w:pPr>
      <w:r>
        <w:t xml:space="preserve">Current oil and gas decommissioning projects within </w:t>
      </w:r>
      <w:proofErr w:type="spellStart"/>
      <w:r>
        <w:t>NNSSR</w:t>
      </w:r>
      <w:proofErr w:type="spellEnd"/>
      <w:r>
        <w:t xml:space="preserve"> </w:t>
      </w:r>
      <w:proofErr w:type="spellStart"/>
      <w:r>
        <w:t>cSAC</w:t>
      </w:r>
      <w:proofErr w:type="spellEnd"/>
      <w:r>
        <w:t>/SCI involve the removal of small-scale gas platforms and their associated infrastructure. Comparative assessment</w:t>
      </w:r>
      <w:r w:rsidR="00114292">
        <w:t>s conducted by industry have</w:t>
      </w:r>
      <w:r>
        <w:t xml:space="preserve"> suggested that the</w:t>
      </w:r>
      <w:r w:rsidR="00CA6C46">
        <w:t xml:space="preserve"> platforms should be removed and associated</w:t>
      </w:r>
      <w:r>
        <w:t xml:space="preserve"> pipelines should be decommissioned in situ. In a number of the decommissioning projects, considerable quantities of rock dump (sediment</w:t>
      </w:r>
      <w:r w:rsidR="0085266F">
        <w:t>s ranging from coarse sand to</w:t>
      </w:r>
      <w:r>
        <w:t xml:space="preserve"> cobbles) are being deposited to provide protection to pipelines and to act as stabilising material for jack up rigs.</w:t>
      </w:r>
    </w:p>
    <w:p w:rsidR="0049273A" w:rsidRDefault="0049273A" w:rsidP="00A12827">
      <w:pPr>
        <w:spacing w:line="276" w:lineRule="auto"/>
      </w:pPr>
    </w:p>
    <w:p w:rsidR="008240DF" w:rsidRPr="0016438A" w:rsidRDefault="0049273A" w:rsidP="00A12827">
      <w:pPr>
        <w:spacing w:line="276" w:lineRule="auto"/>
        <w:rPr>
          <w:rFonts w:eastAsiaTheme="minorHAnsi"/>
          <w:lang w:eastAsia="en-US"/>
        </w:rPr>
      </w:pPr>
      <w:r w:rsidRPr="0049273A">
        <w:rPr>
          <w:rFonts w:eastAsiaTheme="minorHAnsi"/>
          <w:lang w:eastAsia="en-US"/>
        </w:rPr>
        <w:t>Rock dump can be a significant input into protected sediment habitats (</w:t>
      </w:r>
      <w:r w:rsidR="00863354">
        <w:rPr>
          <w:rFonts w:eastAsiaTheme="minorHAnsi"/>
          <w:lang w:eastAsia="en-US"/>
        </w:rPr>
        <w:t>including</w:t>
      </w:r>
      <w:r w:rsidRPr="0049273A">
        <w:rPr>
          <w:rFonts w:eastAsiaTheme="minorHAnsi"/>
          <w:lang w:eastAsia="en-US"/>
        </w:rPr>
        <w:t xml:space="preserve"> sandbanks) and </w:t>
      </w:r>
      <w:r w:rsidR="00114292">
        <w:rPr>
          <w:rFonts w:eastAsiaTheme="minorHAnsi"/>
          <w:lang w:eastAsia="en-US"/>
        </w:rPr>
        <w:t xml:space="preserve">at present proposed </w:t>
      </w:r>
      <w:r w:rsidR="00863354">
        <w:rPr>
          <w:rFonts w:eastAsiaTheme="minorHAnsi"/>
          <w:lang w:eastAsia="en-US"/>
        </w:rPr>
        <w:t xml:space="preserve">decommissioning </w:t>
      </w:r>
      <w:r w:rsidR="006C6BFB">
        <w:rPr>
          <w:rFonts w:eastAsiaTheme="minorHAnsi"/>
          <w:lang w:eastAsia="en-US"/>
        </w:rPr>
        <w:t xml:space="preserve">works are </w:t>
      </w:r>
      <w:r w:rsidR="00863354">
        <w:rPr>
          <w:rFonts w:eastAsiaTheme="minorHAnsi"/>
          <w:lang w:eastAsia="en-US"/>
        </w:rPr>
        <w:t>result</w:t>
      </w:r>
      <w:r w:rsidR="006C6BFB">
        <w:rPr>
          <w:rFonts w:eastAsiaTheme="minorHAnsi"/>
          <w:lang w:eastAsia="en-US"/>
        </w:rPr>
        <w:t>ing</w:t>
      </w:r>
      <w:r w:rsidR="00863354">
        <w:rPr>
          <w:rFonts w:eastAsiaTheme="minorHAnsi"/>
          <w:lang w:eastAsia="en-US"/>
        </w:rPr>
        <w:t xml:space="preserve"> in larger </w:t>
      </w:r>
      <w:r w:rsidR="006C6BFB">
        <w:rPr>
          <w:rFonts w:eastAsiaTheme="minorHAnsi"/>
          <w:lang w:eastAsia="en-US"/>
        </w:rPr>
        <w:t>post-</w:t>
      </w:r>
      <w:r w:rsidR="006C6BFB">
        <w:rPr>
          <w:rFonts w:eastAsiaTheme="minorHAnsi"/>
          <w:lang w:eastAsia="en-US"/>
        </w:rPr>
        <w:lastRenderedPageBreak/>
        <w:t xml:space="preserve">decommissioning </w:t>
      </w:r>
      <w:r w:rsidR="00863354">
        <w:rPr>
          <w:rFonts w:eastAsiaTheme="minorHAnsi"/>
          <w:lang w:eastAsia="en-US"/>
        </w:rPr>
        <w:t>footprint</w:t>
      </w:r>
      <w:r w:rsidR="006C6BFB">
        <w:rPr>
          <w:rFonts w:eastAsiaTheme="minorHAnsi"/>
          <w:lang w:eastAsia="en-US"/>
        </w:rPr>
        <w:t>s</w:t>
      </w:r>
      <w:r w:rsidR="00863354">
        <w:rPr>
          <w:rFonts w:eastAsiaTheme="minorHAnsi"/>
          <w:lang w:eastAsia="en-US"/>
        </w:rPr>
        <w:t xml:space="preserve"> than</w:t>
      </w:r>
      <w:r w:rsidRPr="0049273A">
        <w:rPr>
          <w:rFonts w:eastAsiaTheme="minorHAnsi"/>
          <w:lang w:eastAsia="en-US"/>
        </w:rPr>
        <w:t xml:space="preserve"> the infrastructure</w:t>
      </w:r>
      <w:r w:rsidR="00863354">
        <w:rPr>
          <w:rFonts w:eastAsiaTheme="minorHAnsi"/>
          <w:lang w:eastAsia="en-US"/>
        </w:rPr>
        <w:t xml:space="preserve"> footprint</w:t>
      </w:r>
      <w:r w:rsidR="006C6BFB">
        <w:rPr>
          <w:rFonts w:eastAsiaTheme="minorHAnsi"/>
          <w:lang w:eastAsia="en-US"/>
        </w:rPr>
        <w:t>s</w:t>
      </w:r>
      <w:r w:rsidRPr="0049273A">
        <w:rPr>
          <w:rFonts w:eastAsiaTheme="minorHAnsi"/>
          <w:lang w:eastAsia="en-US"/>
        </w:rPr>
        <w:t xml:space="preserve"> during operation. In </w:t>
      </w:r>
      <w:proofErr w:type="spellStart"/>
      <w:r w:rsidR="006C6BFB">
        <w:rPr>
          <w:rFonts w:eastAsiaTheme="minorHAnsi"/>
          <w:lang w:eastAsia="en-US"/>
        </w:rPr>
        <w:t>MPAs</w:t>
      </w:r>
      <w:proofErr w:type="spellEnd"/>
      <w:r w:rsidR="006C6BFB">
        <w:rPr>
          <w:rFonts w:eastAsiaTheme="minorHAnsi"/>
          <w:lang w:eastAsia="en-US"/>
        </w:rPr>
        <w:t xml:space="preserve"> </w:t>
      </w:r>
      <w:r w:rsidRPr="0049273A">
        <w:rPr>
          <w:rFonts w:eastAsiaTheme="minorHAnsi"/>
          <w:lang w:eastAsia="en-US"/>
        </w:rPr>
        <w:t xml:space="preserve">with a restore objective (such as </w:t>
      </w:r>
      <w:proofErr w:type="spellStart"/>
      <w:r w:rsidRPr="0049273A">
        <w:rPr>
          <w:rFonts w:eastAsiaTheme="minorHAnsi"/>
          <w:lang w:eastAsia="en-US"/>
        </w:rPr>
        <w:t>NNSSR</w:t>
      </w:r>
      <w:proofErr w:type="spellEnd"/>
      <w:r w:rsidRPr="0049273A">
        <w:rPr>
          <w:rFonts w:eastAsiaTheme="minorHAnsi"/>
          <w:lang w:eastAsia="en-US"/>
        </w:rPr>
        <w:t xml:space="preserve">), these decommissioning operations may not contribute to the restoration of those features and sites to Favourable Condition, and could lead to declines in resource and the favourable conservation status of Annex I habitats at national level. </w:t>
      </w:r>
    </w:p>
    <w:p w:rsidR="004A500C" w:rsidRDefault="004A500C" w:rsidP="00A20251">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4630025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rsidR="002B10F4" w:rsidRDefault="004A500C" w:rsidP="00A20251">
      <w:pPr>
        <w:keepNext/>
      </w:pPr>
      <w:r>
        <w:t xml:space="preserve">To meet the overall aim of this project (Section </w:t>
      </w:r>
      <w:fldSimple w:instr=" REF _Ref369851877 \r \h  \* MERGEFORMAT ">
        <w:r w:rsidR="006D1A29">
          <w:t>2</w:t>
        </w:r>
      </w:fldSimple>
      <w:r>
        <w:t>), the objectives are to</w:t>
      </w:r>
      <w:r w:rsidRPr="00CF11BB">
        <w:t xml:space="preserve">: </w:t>
      </w:r>
    </w:p>
    <w:p w:rsidR="00E76162" w:rsidRDefault="00E76162" w:rsidP="00A12827">
      <w:pPr>
        <w:keepNext/>
        <w:spacing w:line="276" w:lineRule="auto"/>
      </w:pPr>
    </w:p>
    <w:p w:rsidR="002B10F4" w:rsidRDefault="00C34E4C" w:rsidP="00A12827">
      <w:pPr>
        <w:keepNext/>
        <w:spacing w:line="276" w:lineRule="auto"/>
      </w:pPr>
      <w:r>
        <w:rPr>
          <w:rFonts w:eastAsiaTheme="minorHAnsi"/>
          <w:color w:val="000000"/>
          <w:lang w:eastAsia="en-US"/>
        </w:rPr>
        <w:t>To</w:t>
      </w:r>
      <w:r w:rsidR="004C5E22">
        <w:rPr>
          <w:rFonts w:eastAsiaTheme="minorHAnsi"/>
          <w:color w:val="000000"/>
          <w:lang w:eastAsia="en-US"/>
        </w:rPr>
        <w:t xml:space="preserve"> i</w:t>
      </w:r>
      <w:r w:rsidR="002B10F4">
        <w:rPr>
          <w:rFonts w:eastAsiaTheme="minorHAnsi"/>
          <w:color w:val="000000"/>
          <w:lang w:eastAsia="en-US"/>
        </w:rPr>
        <w:t xml:space="preserve">mprove our understanding of the similarities and differences between </w:t>
      </w:r>
      <w:r w:rsidR="002B10F4">
        <w:t>typical sediment profiles</w:t>
      </w:r>
      <w:r w:rsidR="00AD0F58">
        <w:t xml:space="preserve">, </w:t>
      </w:r>
      <w:r w:rsidR="004C5E22">
        <w:t xml:space="preserve">and sediment characteristics </w:t>
      </w:r>
      <w:r w:rsidR="002B10F4">
        <w:t xml:space="preserve">associated with </w:t>
      </w:r>
      <w:r w:rsidR="0044494F">
        <w:t xml:space="preserve">oil and gas </w:t>
      </w:r>
      <w:r w:rsidR="002B10F4">
        <w:t>rock dumping</w:t>
      </w:r>
      <w:r w:rsidR="00AD0F58">
        <w:t xml:space="preserve"> operations</w:t>
      </w:r>
      <w:r w:rsidR="002B10F4">
        <w:t xml:space="preserve"> and the natural sediment profiles</w:t>
      </w:r>
      <w:r w:rsidR="004C5E22">
        <w:t xml:space="preserve">, and sediment characteristics </w:t>
      </w:r>
      <w:r w:rsidR="002B10F4">
        <w:t xml:space="preserve">within North Norfolk and Saturn Reef </w:t>
      </w:r>
      <w:proofErr w:type="spellStart"/>
      <w:r w:rsidR="002B10F4">
        <w:t>cSAC</w:t>
      </w:r>
      <w:proofErr w:type="spellEnd"/>
      <w:r w:rsidR="002B10F4">
        <w:t>/</w:t>
      </w:r>
      <w:r w:rsidR="00114292">
        <w:t xml:space="preserve"> </w:t>
      </w:r>
      <w:r w:rsidR="002B10F4">
        <w:t>SCI.</w:t>
      </w:r>
      <w:r w:rsidR="007A0446">
        <w:t xml:space="preserve"> </w:t>
      </w:r>
    </w:p>
    <w:p w:rsidR="00E76162" w:rsidRDefault="00E76162" w:rsidP="00A12827">
      <w:pPr>
        <w:keepNext/>
        <w:spacing w:line="276" w:lineRule="auto"/>
        <w:rPr>
          <w:rFonts w:eastAsiaTheme="minorHAnsi"/>
          <w:color w:val="000000"/>
          <w:lang w:eastAsia="en-US"/>
        </w:rPr>
      </w:pPr>
    </w:p>
    <w:p w:rsidR="004A500C" w:rsidRDefault="00E76162" w:rsidP="00A12827">
      <w:pPr>
        <w:keepNext/>
        <w:spacing w:line="276" w:lineRule="auto"/>
        <w:rPr>
          <w:rFonts w:eastAsiaTheme="minorHAnsi"/>
          <w:color w:val="000000"/>
          <w:lang w:eastAsia="en-US"/>
        </w:rPr>
      </w:pPr>
      <w:r>
        <w:rPr>
          <w:rFonts w:eastAsiaTheme="minorHAnsi"/>
          <w:color w:val="000000"/>
          <w:lang w:eastAsia="en-US"/>
        </w:rPr>
        <w:t>I</w:t>
      </w:r>
      <w:r w:rsidR="002B10F4">
        <w:rPr>
          <w:rFonts w:eastAsiaTheme="minorHAnsi"/>
          <w:color w:val="000000"/>
          <w:lang w:eastAsia="en-US"/>
        </w:rPr>
        <w:t>mprove our understanding of the potential physical impacts that rock dump associated with oil and gas decommissioni</w:t>
      </w:r>
      <w:r w:rsidR="004C5E22">
        <w:rPr>
          <w:rFonts w:eastAsiaTheme="minorHAnsi"/>
          <w:color w:val="000000"/>
          <w:lang w:eastAsia="en-US"/>
        </w:rPr>
        <w:t>ng may have on mobile sandbanks and their biological communities,</w:t>
      </w:r>
      <w:r w:rsidR="002B10F4">
        <w:rPr>
          <w:rFonts w:eastAsiaTheme="minorHAnsi"/>
          <w:color w:val="000000"/>
          <w:lang w:eastAsia="en-US"/>
        </w:rPr>
        <w:t xml:space="preserve"> having taken into account th</w:t>
      </w:r>
      <w:r>
        <w:rPr>
          <w:rFonts w:eastAsiaTheme="minorHAnsi"/>
          <w:color w:val="000000"/>
          <w:lang w:eastAsia="en-US"/>
        </w:rPr>
        <w:t>eir size and natural variability</w:t>
      </w:r>
      <w:r w:rsidR="002B10F4">
        <w:rPr>
          <w:rFonts w:eastAsiaTheme="minorHAnsi"/>
          <w:color w:val="000000"/>
          <w:lang w:eastAsia="en-US"/>
        </w:rPr>
        <w:t>.</w:t>
      </w:r>
      <w:r>
        <w:rPr>
          <w:rFonts w:eastAsiaTheme="minorHAnsi"/>
          <w:color w:val="000000"/>
          <w:lang w:eastAsia="en-US"/>
        </w:rPr>
        <w:t xml:space="preserve"> North Norfolk and Saturn Reef </w:t>
      </w:r>
      <w:proofErr w:type="spellStart"/>
      <w:r>
        <w:rPr>
          <w:rFonts w:eastAsiaTheme="minorHAnsi"/>
          <w:color w:val="000000"/>
          <w:lang w:eastAsia="en-US"/>
        </w:rPr>
        <w:t>cSAC</w:t>
      </w:r>
      <w:proofErr w:type="spellEnd"/>
      <w:r>
        <w:rPr>
          <w:rFonts w:eastAsiaTheme="minorHAnsi"/>
          <w:color w:val="000000"/>
          <w:lang w:eastAsia="en-US"/>
        </w:rPr>
        <w:t>/</w:t>
      </w:r>
      <w:r w:rsidR="00114292">
        <w:rPr>
          <w:rFonts w:eastAsiaTheme="minorHAnsi"/>
          <w:color w:val="000000"/>
          <w:lang w:eastAsia="en-US"/>
        </w:rPr>
        <w:t xml:space="preserve"> </w:t>
      </w:r>
      <w:r>
        <w:rPr>
          <w:rFonts w:eastAsiaTheme="minorHAnsi"/>
          <w:color w:val="000000"/>
          <w:lang w:eastAsia="en-US"/>
        </w:rPr>
        <w:t xml:space="preserve">SCI shall be used as a case study. </w:t>
      </w:r>
    </w:p>
    <w:p w:rsidR="004A500C" w:rsidRDefault="004A500C" w:rsidP="00A20251">
      <w:pPr>
        <w:pStyle w:val="Heading2"/>
        <w:rPr>
          <w:i/>
        </w:rPr>
      </w:pPr>
      <w:bookmarkStart w:id="43" w:name="_Toc369166744"/>
      <w:bookmarkStart w:id="44" w:name="_Toc304551886"/>
      <w:bookmarkStart w:id="45" w:name="_Toc304552195"/>
      <w:bookmarkStart w:id="46" w:name="_Toc212344500"/>
      <w:bookmarkStart w:id="47" w:name="_Toc212344682"/>
      <w:bookmarkStart w:id="48" w:name="_Toc463002510"/>
      <w:bookmarkStart w:id="49" w:name="_Toc368410322"/>
      <w:bookmarkEnd w:id="43"/>
      <w:r w:rsidRPr="004A500C">
        <w:rPr>
          <w:i/>
        </w:rPr>
        <w:t>Project Objectives: Detailed tasks</w:t>
      </w:r>
      <w:bookmarkEnd w:id="44"/>
      <w:bookmarkEnd w:id="45"/>
      <w:bookmarkEnd w:id="46"/>
      <w:bookmarkEnd w:id="47"/>
      <w:bookmarkEnd w:id="48"/>
      <w:r w:rsidRPr="004A500C">
        <w:rPr>
          <w:i/>
        </w:rPr>
        <w:t xml:space="preserve"> </w:t>
      </w:r>
      <w:bookmarkEnd w:id="49"/>
    </w:p>
    <w:p w:rsidR="00AD0F58" w:rsidRPr="00224E90" w:rsidRDefault="00224E90" w:rsidP="00A20251">
      <w:pPr>
        <w:rPr>
          <w:b/>
          <w:sz w:val="24"/>
          <w:szCs w:val="24"/>
        </w:rPr>
      </w:pPr>
      <w:r w:rsidRPr="00224E90">
        <w:rPr>
          <w:b/>
          <w:sz w:val="24"/>
          <w:szCs w:val="24"/>
        </w:rPr>
        <w:t xml:space="preserve">Primary Objectives: </w:t>
      </w:r>
    </w:p>
    <w:p w:rsidR="00224E90" w:rsidRPr="00AD0F58" w:rsidRDefault="00224E90" w:rsidP="00031B2F">
      <w:pPr>
        <w:spacing w:line="276" w:lineRule="auto"/>
      </w:pPr>
    </w:p>
    <w:p w:rsidR="00031B2F" w:rsidRPr="00E11E25" w:rsidRDefault="00A12827" w:rsidP="00031B2F">
      <w:pPr>
        <w:pStyle w:val="NumberList"/>
        <w:rPr>
          <w:rFonts w:eastAsiaTheme="minorHAnsi"/>
          <w:lang w:eastAsia="en-US"/>
        </w:rPr>
      </w:pPr>
      <w:r w:rsidRPr="00C34E4C">
        <w:rPr>
          <w:rFonts w:eastAsiaTheme="minorHAnsi"/>
          <w:color w:val="000000"/>
          <w:lang w:eastAsia="en-US"/>
        </w:rPr>
        <w:t>Propose</w:t>
      </w:r>
      <w:r w:rsidR="00E97AE6">
        <w:rPr>
          <w:rFonts w:eastAsiaTheme="minorHAnsi"/>
          <w:color w:val="000000"/>
          <w:lang w:eastAsia="en-US"/>
        </w:rPr>
        <w:t xml:space="preserve"> (where appropriate)</w:t>
      </w:r>
      <w:r w:rsidRPr="00C34E4C">
        <w:rPr>
          <w:rFonts w:eastAsiaTheme="minorHAnsi"/>
          <w:color w:val="000000"/>
          <w:lang w:eastAsia="en-US"/>
        </w:rPr>
        <w:t>, and implement</w:t>
      </w:r>
      <w:r>
        <w:rPr>
          <w:rFonts w:eastAsiaTheme="minorHAnsi"/>
          <w:color w:val="000000"/>
          <w:lang w:eastAsia="en-US"/>
        </w:rPr>
        <w:t>,</w:t>
      </w:r>
      <w:r w:rsidRPr="00C34E4C">
        <w:rPr>
          <w:rFonts w:eastAsiaTheme="minorHAnsi"/>
          <w:color w:val="000000"/>
          <w:lang w:eastAsia="en-US"/>
        </w:rPr>
        <w:t xml:space="preserve"> a methodology investigating sediment characteristics</w:t>
      </w:r>
      <w:r>
        <w:rPr>
          <w:rFonts w:eastAsiaTheme="minorHAnsi"/>
          <w:color w:val="000000"/>
          <w:lang w:eastAsia="en-US"/>
        </w:rPr>
        <w:t xml:space="preserve"> (e.g. Particle size analysis and </w:t>
      </w:r>
      <w:proofErr w:type="spellStart"/>
      <w:r>
        <w:rPr>
          <w:rFonts w:eastAsiaTheme="minorHAnsi"/>
          <w:color w:val="000000"/>
          <w:lang w:eastAsia="en-US"/>
        </w:rPr>
        <w:t>rugosity</w:t>
      </w:r>
      <w:proofErr w:type="spellEnd"/>
      <w:r>
        <w:rPr>
          <w:rFonts w:eastAsiaTheme="minorHAnsi"/>
          <w:color w:val="000000"/>
          <w:lang w:eastAsia="en-US"/>
        </w:rPr>
        <w:t>)</w:t>
      </w:r>
      <w:r w:rsidRPr="00C34E4C">
        <w:rPr>
          <w:rFonts w:eastAsiaTheme="minorHAnsi"/>
          <w:color w:val="000000"/>
          <w:lang w:eastAsia="en-US"/>
        </w:rPr>
        <w:t xml:space="preserve"> used in rock dump operations on mobile sandbanks. </w:t>
      </w:r>
      <w:r w:rsidR="00572F9B">
        <w:rPr>
          <w:rFonts w:eastAsiaTheme="minorHAnsi"/>
          <w:color w:val="000000"/>
          <w:lang w:eastAsia="en-US"/>
        </w:rPr>
        <w:t xml:space="preserve">Compare these results </w:t>
      </w:r>
      <w:r w:rsidR="00572F9B" w:rsidRPr="00E11E25">
        <w:rPr>
          <w:rFonts w:eastAsiaTheme="minorHAnsi"/>
          <w:color w:val="000000"/>
          <w:lang w:eastAsia="en-US"/>
        </w:rPr>
        <w:t xml:space="preserve">to the </w:t>
      </w:r>
      <w:r w:rsidR="00253909">
        <w:rPr>
          <w:rFonts w:eastAsiaTheme="minorHAnsi"/>
          <w:color w:val="000000"/>
          <w:lang w:eastAsia="en-US"/>
        </w:rPr>
        <w:t>typical</w:t>
      </w:r>
      <w:r w:rsidR="00572F9B" w:rsidRPr="00E11E25">
        <w:rPr>
          <w:rFonts w:eastAsiaTheme="minorHAnsi"/>
          <w:color w:val="000000"/>
          <w:lang w:eastAsia="en-US"/>
        </w:rPr>
        <w:t xml:space="preserve"> </w:t>
      </w:r>
      <w:proofErr w:type="spellStart"/>
      <w:r w:rsidR="00572F9B" w:rsidRPr="00E11E25">
        <w:rPr>
          <w:rFonts w:eastAsiaTheme="minorHAnsi"/>
          <w:color w:val="000000"/>
          <w:lang w:eastAsia="en-US"/>
        </w:rPr>
        <w:t>NNSSR</w:t>
      </w:r>
      <w:proofErr w:type="spellEnd"/>
      <w:r w:rsidR="00572F9B" w:rsidRPr="00E11E25">
        <w:rPr>
          <w:rFonts w:eastAsiaTheme="minorHAnsi"/>
          <w:color w:val="000000"/>
          <w:lang w:eastAsia="en-US"/>
        </w:rPr>
        <w:t xml:space="preserve"> sediment particle size, including the whole range of sediments that make up part of the feature (i.e. sands, mixed and coarse sediments).</w:t>
      </w:r>
      <w:r w:rsidR="00572F9B" w:rsidRPr="00572F9B">
        <w:rPr>
          <w:rFonts w:eastAsiaTheme="minorHAnsi"/>
          <w:color w:val="000000"/>
          <w:lang w:eastAsia="en-US"/>
        </w:rPr>
        <w:t xml:space="preserve"> </w:t>
      </w:r>
      <w:r w:rsidR="00572F9B" w:rsidRPr="00C34E4C">
        <w:rPr>
          <w:rFonts w:eastAsiaTheme="minorHAnsi"/>
          <w:color w:val="000000"/>
          <w:lang w:eastAsia="en-US"/>
        </w:rPr>
        <w:t xml:space="preserve">Identify any evidence gaps and propose </w:t>
      </w:r>
      <w:r w:rsidR="00114292">
        <w:rPr>
          <w:rFonts w:eastAsiaTheme="minorHAnsi"/>
          <w:color w:val="000000"/>
          <w:lang w:eastAsia="en-US"/>
        </w:rPr>
        <w:t xml:space="preserve">further </w:t>
      </w:r>
      <w:r w:rsidR="00572F9B" w:rsidRPr="00C34E4C">
        <w:rPr>
          <w:rFonts w:eastAsiaTheme="minorHAnsi"/>
          <w:color w:val="000000"/>
          <w:lang w:eastAsia="en-US"/>
        </w:rPr>
        <w:t>work to address these</w:t>
      </w:r>
      <w:r w:rsidR="00572F9B">
        <w:rPr>
          <w:rFonts w:eastAsiaTheme="minorHAnsi"/>
          <w:color w:val="000000"/>
          <w:lang w:eastAsia="en-US"/>
        </w:rPr>
        <w:t xml:space="preserve"> deficiencies.</w:t>
      </w:r>
    </w:p>
    <w:p w:rsidR="00E11E25" w:rsidRDefault="00E11E25" w:rsidP="00E11E25">
      <w:pPr>
        <w:pStyle w:val="NumberList"/>
        <w:numPr>
          <w:ilvl w:val="0"/>
          <w:numId w:val="0"/>
        </w:numPr>
        <w:ind w:left="720"/>
        <w:rPr>
          <w:rFonts w:eastAsiaTheme="minorHAnsi"/>
          <w:lang w:eastAsia="en-US"/>
        </w:rPr>
      </w:pPr>
    </w:p>
    <w:p w:rsidR="00031B2F" w:rsidRDefault="00C34E4C" w:rsidP="00031B2F">
      <w:pPr>
        <w:pStyle w:val="NumberList"/>
        <w:rPr>
          <w:rFonts w:eastAsiaTheme="minorHAnsi"/>
          <w:lang w:eastAsia="en-US"/>
        </w:rPr>
      </w:pPr>
      <w:r w:rsidRPr="00031B2F">
        <w:rPr>
          <w:rFonts w:eastAsiaTheme="minorHAnsi"/>
          <w:lang w:eastAsia="en-US"/>
        </w:rPr>
        <w:t>Propose</w:t>
      </w:r>
      <w:r w:rsidR="00E97AE6">
        <w:rPr>
          <w:rFonts w:eastAsiaTheme="minorHAnsi"/>
          <w:lang w:eastAsia="en-US"/>
        </w:rPr>
        <w:t xml:space="preserve"> (where appropriate)</w:t>
      </w:r>
      <w:r w:rsidRPr="00031B2F">
        <w:rPr>
          <w:rFonts w:eastAsiaTheme="minorHAnsi"/>
          <w:lang w:eastAsia="en-US"/>
        </w:rPr>
        <w:t>, and implement</w:t>
      </w:r>
      <w:r w:rsidR="006C6BFB" w:rsidRPr="00031B2F">
        <w:rPr>
          <w:rFonts w:eastAsiaTheme="minorHAnsi"/>
          <w:lang w:eastAsia="en-US"/>
        </w:rPr>
        <w:t>,</w:t>
      </w:r>
      <w:r w:rsidRPr="00031B2F">
        <w:rPr>
          <w:rFonts w:eastAsiaTheme="minorHAnsi"/>
          <w:lang w:eastAsia="en-US"/>
        </w:rPr>
        <w:t xml:space="preserve"> a des</w:t>
      </w:r>
      <w:r w:rsidR="00A12827" w:rsidRPr="00031B2F">
        <w:rPr>
          <w:rFonts w:eastAsiaTheme="minorHAnsi"/>
          <w:lang w:eastAsia="en-US"/>
        </w:rPr>
        <w:t xml:space="preserve">k </w:t>
      </w:r>
      <w:r w:rsidRPr="00031B2F">
        <w:rPr>
          <w:rFonts w:eastAsiaTheme="minorHAnsi"/>
          <w:lang w:eastAsia="en-US"/>
        </w:rPr>
        <w:t>based methodology to investigate r</w:t>
      </w:r>
      <w:r w:rsidR="00AD0F58" w:rsidRPr="00031B2F">
        <w:rPr>
          <w:rFonts w:eastAsiaTheme="minorHAnsi"/>
          <w:lang w:eastAsia="en-US"/>
        </w:rPr>
        <w:t>ock dump sediment profiles</w:t>
      </w:r>
      <w:r w:rsidR="002E248E">
        <w:rPr>
          <w:rFonts w:eastAsiaTheme="minorHAnsi"/>
          <w:lang w:eastAsia="en-US"/>
        </w:rPr>
        <w:t xml:space="preserve"> (I.e. their height and shape)</w:t>
      </w:r>
      <w:r w:rsidR="00AD0F58" w:rsidRPr="00031B2F">
        <w:rPr>
          <w:rFonts w:eastAsiaTheme="minorHAnsi"/>
          <w:lang w:eastAsia="en-US"/>
        </w:rPr>
        <w:t xml:space="preserve"> us</w:t>
      </w:r>
      <w:r w:rsidR="00FB798F" w:rsidRPr="00031B2F">
        <w:rPr>
          <w:rFonts w:eastAsiaTheme="minorHAnsi"/>
          <w:lang w:eastAsia="en-US"/>
        </w:rPr>
        <w:t>ed by the oil and gas industry</w:t>
      </w:r>
      <w:r w:rsidR="005A00A5" w:rsidRPr="00031B2F">
        <w:rPr>
          <w:rFonts w:eastAsiaTheme="minorHAnsi"/>
          <w:lang w:eastAsia="en-US"/>
        </w:rPr>
        <w:t xml:space="preserve"> </w:t>
      </w:r>
      <w:r w:rsidR="00AD0F58" w:rsidRPr="00031B2F">
        <w:rPr>
          <w:rFonts w:eastAsiaTheme="minorHAnsi"/>
          <w:lang w:eastAsia="en-US"/>
        </w:rPr>
        <w:t xml:space="preserve">for </w:t>
      </w:r>
      <w:r w:rsidR="00114292">
        <w:rPr>
          <w:rFonts w:eastAsiaTheme="minorHAnsi"/>
          <w:lang w:eastAsia="en-US"/>
        </w:rPr>
        <w:t>decommissioning operations</w:t>
      </w:r>
      <w:r w:rsidR="00AD0F58" w:rsidRPr="00031B2F">
        <w:rPr>
          <w:rFonts w:eastAsiaTheme="minorHAnsi"/>
          <w:lang w:eastAsia="en-US"/>
        </w:rPr>
        <w:t xml:space="preserve"> on mobile sandbanks, both within the </w:t>
      </w:r>
      <w:proofErr w:type="spellStart"/>
      <w:r w:rsidR="00AD0F58" w:rsidRPr="00031B2F">
        <w:rPr>
          <w:rFonts w:eastAsiaTheme="minorHAnsi"/>
          <w:lang w:eastAsia="en-US"/>
        </w:rPr>
        <w:t>NNSSR</w:t>
      </w:r>
      <w:proofErr w:type="spellEnd"/>
      <w:r w:rsidR="00AD0F58" w:rsidRPr="00031B2F">
        <w:rPr>
          <w:rFonts w:eastAsiaTheme="minorHAnsi"/>
          <w:lang w:eastAsia="en-US"/>
        </w:rPr>
        <w:t xml:space="preserve"> </w:t>
      </w:r>
      <w:proofErr w:type="spellStart"/>
      <w:r w:rsidR="00AD0F58" w:rsidRPr="00031B2F">
        <w:rPr>
          <w:rFonts w:eastAsiaTheme="minorHAnsi"/>
          <w:lang w:eastAsia="en-US"/>
        </w:rPr>
        <w:t>cSAC</w:t>
      </w:r>
      <w:proofErr w:type="spellEnd"/>
      <w:r w:rsidR="00AD0F58" w:rsidRPr="00031B2F">
        <w:rPr>
          <w:rFonts w:eastAsiaTheme="minorHAnsi"/>
          <w:lang w:eastAsia="en-US"/>
        </w:rPr>
        <w:t>/</w:t>
      </w:r>
      <w:r w:rsidR="00114292">
        <w:rPr>
          <w:rFonts w:eastAsiaTheme="minorHAnsi"/>
          <w:lang w:eastAsia="en-US"/>
        </w:rPr>
        <w:t xml:space="preserve"> </w:t>
      </w:r>
      <w:r w:rsidR="00AD0F58" w:rsidRPr="00031B2F">
        <w:rPr>
          <w:rFonts w:eastAsiaTheme="minorHAnsi"/>
          <w:lang w:eastAsia="en-US"/>
        </w:rPr>
        <w:t xml:space="preserve">SCI and </w:t>
      </w:r>
      <w:r w:rsidR="005A00A5" w:rsidRPr="00031B2F">
        <w:rPr>
          <w:rFonts w:eastAsiaTheme="minorHAnsi"/>
          <w:lang w:eastAsia="en-US"/>
        </w:rPr>
        <w:t xml:space="preserve">within </w:t>
      </w:r>
      <w:r w:rsidR="00AD0F58" w:rsidRPr="00031B2F">
        <w:rPr>
          <w:rFonts w:eastAsiaTheme="minorHAnsi"/>
          <w:lang w:eastAsia="en-US"/>
        </w:rPr>
        <w:t xml:space="preserve">other </w:t>
      </w:r>
      <w:r w:rsidR="00114292">
        <w:rPr>
          <w:rFonts w:eastAsiaTheme="minorHAnsi"/>
          <w:lang w:eastAsia="en-US"/>
        </w:rPr>
        <w:t xml:space="preserve">marine protected areas that have </w:t>
      </w:r>
      <w:r w:rsidR="00AD0F58" w:rsidRPr="00031B2F">
        <w:rPr>
          <w:rFonts w:eastAsiaTheme="minorHAnsi"/>
          <w:lang w:eastAsia="en-US"/>
        </w:rPr>
        <w:t>Annex I sandbanks</w:t>
      </w:r>
      <w:r w:rsidR="00114292">
        <w:rPr>
          <w:rFonts w:eastAsiaTheme="minorHAnsi"/>
          <w:lang w:eastAsia="en-US"/>
        </w:rPr>
        <w:t xml:space="preserve"> as a designating feature</w:t>
      </w:r>
      <w:r w:rsidR="00AD0F58" w:rsidRPr="00031B2F">
        <w:rPr>
          <w:rFonts w:eastAsiaTheme="minorHAnsi"/>
          <w:lang w:eastAsia="en-US"/>
        </w:rPr>
        <w:t xml:space="preserve">. </w:t>
      </w:r>
      <w:r w:rsidRPr="00031B2F">
        <w:rPr>
          <w:rFonts w:eastAsiaTheme="minorHAnsi"/>
          <w:lang w:eastAsia="en-US"/>
        </w:rPr>
        <w:t xml:space="preserve">Identify any evidence gaps and propose </w:t>
      </w:r>
      <w:r w:rsidR="00114292">
        <w:rPr>
          <w:rFonts w:eastAsiaTheme="minorHAnsi"/>
          <w:lang w:eastAsia="en-US"/>
        </w:rPr>
        <w:t>further</w:t>
      </w:r>
      <w:r w:rsidRPr="00031B2F">
        <w:rPr>
          <w:rFonts w:eastAsiaTheme="minorHAnsi"/>
          <w:lang w:eastAsia="en-US"/>
        </w:rPr>
        <w:t xml:space="preserve"> work to address these </w:t>
      </w:r>
      <w:r w:rsidR="00817D36" w:rsidRPr="00031B2F">
        <w:rPr>
          <w:rFonts w:eastAsiaTheme="minorHAnsi"/>
          <w:lang w:eastAsia="en-US"/>
        </w:rPr>
        <w:t>data deficiencies</w:t>
      </w:r>
      <w:r w:rsidRPr="00031B2F">
        <w:rPr>
          <w:rFonts w:eastAsiaTheme="minorHAnsi"/>
          <w:lang w:eastAsia="en-US"/>
        </w:rPr>
        <w:t>.</w:t>
      </w:r>
    </w:p>
    <w:p w:rsidR="00E11E25" w:rsidRPr="00E11E25" w:rsidRDefault="00E11E25" w:rsidP="00E11E25">
      <w:pPr>
        <w:pStyle w:val="ListParagraph"/>
        <w:numPr>
          <w:ilvl w:val="0"/>
          <w:numId w:val="0"/>
        </w:numPr>
        <w:ind w:left="720"/>
        <w:rPr>
          <w:rFonts w:eastAsiaTheme="minorHAnsi"/>
          <w:lang w:eastAsia="en-US"/>
        </w:rPr>
      </w:pPr>
    </w:p>
    <w:p w:rsidR="00572F9B" w:rsidRPr="00572F9B" w:rsidRDefault="00C34E4C" w:rsidP="00572F9B">
      <w:pPr>
        <w:pStyle w:val="NumberList"/>
        <w:rPr>
          <w:rFonts w:eastAsiaTheme="minorHAnsi"/>
          <w:lang w:eastAsia="en-US"/>
        </w:rPr>
      </w:pPr>
      <w:r w:rsidRPr="00031B2F">
        <w:rPr>
          <w:rFonts w:eastAsiaTheme="minorHAnsi"/>
          <w:color w:val="000000"/>
          <w:lang w:eastAsia="en-US"/>
        </w:rPr>
        <w:t>Propose</w:t>
      </w:r>
      <w:r w:rsidR="002E248E">
        <w:rPr>
          <w:rFonts w:eastAsiaTheme="minorHAnsi"/>
          <w:color w:val="000000"/>
          <w:lang w:eastAsia="en-US"/>
        </w:rPr>
        <w:t xml:space="preserve"> (where appropriate)</w:t>
      </w:r>
      <w:r w:rsidRPr="00031B2F">
        <w:rPr>
          <w:rFonts w:eastAsiaTheme="minorHAnsi"/>
          <w:color w:val="000000"/>
          <w:lang w:eastAsia="en-US"/>
        </w:rPr>
        <w:t>, and implement</w:t>
      </w:r>
      <w:r w:rsidR="00676B6B" w:rsidRPr="00031B2F">
        <w:rPr>
          <w:rFonts w:eastAsiaTheme="minorHAnsi"/>
          <w:color w:val="000000"/>
          <w:lang w:eastAsia="en-US"/>
        </w:rPr>
        <w:t>,</w:t>
      </w:r>
      <w:r w:rsidRPr="00031B2F">
        <w:rPr>
          <w:rFonts w:eastAsiaTheme="minorHAnsi"/>
          <w:color w:val="000000"/>
          <w:lang w:eastAsia="en-US"/>
        </w:rPr>
        <w:t xml:space="preserve"> a desktop based methodology</w:t>
      </w:r>
      <w:r w:rsidR="00717CE0" w:rsidRPr="00031B2F">
        <w:rPr>
          <w:rFonts w:eastAsiaTheme="minorHAnsi"/>
          <w:color w:val="000000"/>
          <w:lang w:eastAsia="en-US"/>
        </w:rPr>
        <w:t xml:space="preserve"> c</w:t>
      </w:r>
      <w:r w:rsidR="00AD0F58" w:rsidRPr="00031B2F">
        <w:rPr>
          <w:rFonts w:eastAsiaTheme="minorHAnsi"/>
          <w:color w:val="000000"/>
          <w:lang w:eastAsia="en-US"/>
        </w:rPr>
        <w:t>ompar</w:t>
      </w:r>
      <w:r w:rsidRPr="00031B2F">
        <w:rPr>
          <w:rFonts w:eastAsiaTheme="minorHAnsi"/>
          <w:color w:val="000000"/>
          <w:lang w:eastAsia="en-US"/>
        </w:rPr>
        <w:t>ing</w:t>
      </w:r>
      <w:r w:rsidR="00AD0F58" w:rsidRPr="00031B2F">
        <w:rPr>
          <w:rFonts w:eastAsiaTheme="minorHAnsi"/>
          <w:color w:val="000000"/>
          <w:lang w:eastAsia="en-US"/>
        </w:rPr>
        <w:t xml:space="preserve"> sediment profiles</w:t>
      </w:r>
      <w:r w:rsidR="00114292">
        <w:rPr>
          <w:rFonts w:eastAsiaTheme="minorHAnsi"/>
          <w:color w:val="000000"/>
          <w:lang w:eastAsia="en-US"/>
        </w:rPr>
        <w:t xml:space="preserve"> from</w:t>
      </w:r>
      <w:r w:rsidR="00AD0F58" w:rsidRPr="00031B2F">
        <w:rPr>
          <w:rFonts w:eastAsiaTheme="minorHAnsi"/>
          <w:color w:val="000000"/>
          <w:lang w:eastAsia="en-US"/>
        </w:rPr>
        <w:t xml:space="preserve"> </w:t>
      </w:r>
      <w:r w:rsidR="00114292" w:rsidRPr="00031B2F">
        <w:rPr>
          <w:rFonts w:eastAsiaTheme="minorHAnsi"/>
          <w:color w:val="000000"/>
          <w:lang w:eastAsia="en-US"/>
        </w:rPr>
        <w:t xml:space="preserve">rock dump </w:t>
      </w:r>
      <w:r w:rsidR="00114292">
        <w:rPr>
          <w:rFonts w:eastAsiaTheme="minorHAnsi"/>
          <w:color w:val="000000"/>
          <w:lang w:eastAsia="en-US"/>
        </w:rPr>
        <w:t xml:space="preserve">operations </w:t>
      </w:r>
      <w:r w:rsidR="00AD0F58" w:rsidRPr="00031B2F">
        <w:rPr>
          <w:rFonts w:eastAsiaTheme="minorHAnsi"/>
          <w:color w:val="000000"/>
          <w:lang w:eastAsia="en-US"/>
        </w:rPr>
        <w:t xml:space="preserve">to the typical </w:t>
      </w:r>
      <w:proofErr w:type="spellStart"/>
      <w:r w:rsidR="00AD0F58" w:rsidRPr="00031B2F">
        <w:rPr>
          <w:rFonts w:eastAsiaTheme="minorHAnsi"/>
          <w:color w:val="000000"/>
          <w:lang w:eastAsia="en-US"/>
        </w:rPr>
        <w:t>NNSSR</w:t>
      </w:r>
      <w:proofErr w:type="spellEnd"/>
      <w:r w:rsidR="00AD0F58" w:rsidRPr="00031B2F">
        <w:rPr>
          <w:rFonts w:eastAsiaTheme="minorHAnsi"/>
          <w:color w:val="000000"/>
          <w:lang w:eastAsia="en-US"/>
        </w:rPr>
        <w:t xml:space="preserve"> </w:t>
      </w:r>
      <w:r w:rsidR="00114292">
        <w:rPr>
          <w:rFonts w:eastAsiaTheme="minorHAnsi"/>
          <w:color w:val="000000"/>
          <w:lang w:eastAsia="en-US"/>
        </w:rPr>
        <w:t>site</w:t>
      </w:r>
      <w:r w:rsidR="00253909" w:rsidRPr="00031B2F">
        <w:rPr>
          <w:rFonts w:eastAsiaTheme="minorHAnsi"/>
          <w:color w:val="000000"/>
          <w:lang w:eastAsia="en-US"/>
        </w:rPr>
        <w:t xml:space="preserve"> </w:t>
      </w:r>
      <w:r w:rsidR="00AD0F58" w:rsidRPr="00031B2F">
        <w:rPr>
          <w:rFonts w:eastAsiaTheme="minorHAnsi"/>
          <w:color w:val="000000"/>
          <w:lang w:eastAsia="en-US"/>
        </w:rPr>
        <w:t>sediment profile.</w:t>
      </w:r>
      <w:r w:rsidRPr="00031B2F">
        <w:rPr>
          <w:rFonts w:eastAsiaTheme="minorHAnsi"/>
          <w:color w:val="000000"/>
          <w:lang w:eastAsia="en-US"/>
        </w:rPr>
        <w:t xml:space="preserve"> Identify any evidence gaps and propose </w:t>
      </w:r>
      <w:r w:rsidR="00114292">
        <w:rPr>
          <w:rFonts w:eastAsiaTheme="minorHAnsi"/>
          <w:color w:val="000000"/>
          <w:lang w:eastAsia="en-US"/>
        </w:rPr>
        <w:t>further</w:t>
      </w:r>
      <w:r w:rsidRPr="00031B2F">
        <w:rPr>
          <w:rFonts w:eastAsiaTheme="minorHAnsi"/>
          <w:color w:val="000000"/>
          <w:lang w:eastAsia="en-US"/>
        </w:rPr>
        <w:t xml:space="preserve"> work to address these </w:t>
      </w:r>
      <w:r w:rsidR="00E97AE6">
        <w:rPr>
          <w:rFonts w:eastAsiaTheme="minorHAnsi"/>
          <w:color w:val="000000"/>
          <w:lang w:eastAsia="en-US"/>
        </w:rPr>
        <w:t>data deficiencies</w:t>
      </w:r>
      <w:r w:rsidRPr="00031B2F">
        <w:rPr>
          <w:rFonts w:eastAsiaTheme="minorHAnsi"/>
          <w:color w:val="000000"/>
          <w:lang w:eastAsia="en-US"/>
        </w:rPr>
        <w:t>.</w:t>
      </w:r>
    </w:p>
    <w:p w:rsidR="00572F9B" w:rsidRPr="00572F9B" w:rsidRDefault="00572F9B" w:rsidP="00572F9B">
      <w:pPr>
        <w:pStyle w:val="ListParagraph"/>
        <w:numPr>
          <w:ilvl w:val="0"/>
          <w:numId w:val="0"/>
        </w:numPr>
        <w:ind w:left="720"/>
        <w:rPr>
          <w:rFonts w:eastAsiaTheme="minorHAnsi"/>
          <w:lang w:eastAsia="en-US"/>
        </w:rPr>
      </w:pPr>
    </w:p>
    <w:p w:rsidR="00E11E25" w:rsidRDefault="00411F86" w:rsidP="00E11E25">
      <w:pPr>
        <w:pStyle w:val="NumberList"/>
        <w:rPr>
          <w:rFonts w:eastAsiaTheme="minorHAnsi"/>
          <w:lang w:eastAsia="en-US"/>
        </w:rPr>
      </w:pPr>
      <w:r w:rsidRPr="00E11E25">
        <w:rPr>
          <w:rFonts w:eastAsiaTheme="minorHAnsi"/>
          <w:color w:val="000000"/>
          <w:lang w:eastAsia="en-US"/>
        </w:rPr>
        <w:t>An investigation as to how the introduction of rock dumping could</w:t>
      </w:r>
      <w:r w:rsidR="0016438A" w:rsidRPr="00E11E25">
        <w:rPr>
          <w:rFonts w:eastAsiaTheme="minorHAnsi"/>
          <w:color w:val="000000"/>
          <w:lang w:eastAsia="en-US"/>
        </w:rPr>
        <w:t xml:space="preserve"> </w:t>
      </w:r>
      <w:r w:rsidR="0044494F" w:rsidRPr="00E11E25">
        <w:rPr>
          <w:rFonts w:eastAsiaTheme="minorHAnsi"/>
          <w:color w:val="000000"/>
          <w:lang w:eastAsia="en-US"/>
        </w:rPr>
        <w:t>a</w:t>
      </w:r>
      <w:r w:rsidR="0016438A" w:rsidRPr="00E11E25">
        <w:rPr>
          <w:rFonts w:eastAsiaTheme="minorHAnsi"/>
          <w:color w:val="000000"/>
          <w:lang w:eastAsia="en-US"/>
        </w:rPr>
        <w:t>ffect</w:t>
      </w:r>
      <w:r w:rsidRPr="00E11E25">
        <w:rPr>
          <w:rFonts w:eastAsiaTheme="minorHAnsi"/>
          <w:color w:val="000000"/>
          <w:lang w:eastAsia="en-US"/>
        </w:rPr>
        <w:t xml:space="preserve"> the natural supporting processes, sandbank movement and the biological communities of </w:t>
      </w:r>
      <w:r w:rsidR="0044494F" w:rsidRPr="00E11E25">
        <w:rPr>
          <w:rFonts w:eastAsiaTheme="minorHAnsi"/>
          <w:color w:val="000000"/>
          <w:lang w:eastAsia="en-US"/>
        </w:rPr>
        <w:t>the</w:t>
      </w:r>
      <w:r w:rsidRPr="00E11E25">
        <w:rPr>
          <w:rFonts w:eastAsiaTheme="minorHAnsi"/>
          <w:color w:val="000000"/>
          <w:lang w:eastAsia="en-US"/>
        </w:rPr>
        <w:t xml:space="preserve"> </w:t>
      </w:r>
      <w:proofErr w:type="spellStart"/>
      <w:r w:rsidR="00253909">
        <w:rPr>
          <w:rFonts w:eastAsiaTheme="minorHAnsi"/>
          <w:color w:val="000000"/>
          <w:lang w:eastAsia="en-US"/>
        </w:rPr>
        <w:t>NNSSR</w:t>
      </w:r>
      <w:proofErr w:type="spellEnd"/>
      <w:r w:rsidR="00253909">
        <w:rPr>
          <w:rFonts w:eastAsiaTheme="minorHAnsi"/>
          <w:color w:val="000000"/>
          <w:lang w:eastAsia="en-US"/>
        </w:rPr>
        <w:t xml:space="preserve"> </w:t>
      </w:r>
      <w:proofErr w:type="spellStart"/>
      <w:r w:rsidRPr="00E11E25">
        <w:rPr>
          <w:rFonts w:eastAsiaTheme="minorHAnsi"/>
          <w:color w:val="000000"/>
          <w:lang w:eastAsia="en-US"/>
        </w:rPr>
        <w:t>cSAC</w:t>
      </w:r>
      <w:proofErr w:type="spellEnd"/>
      <w:r w:rsidRPr="00E11E25">
        <w:rPr>
          <w:rFonts w:eastAsiaTheme="minorHAnsi"/>
          <w:color w:val="000000"/>
          <w:lang w:eastAsia="en-US"/>
        </w:rPr>
        <w:t>/</w:t>
      </w:r>
      <w:r w:rsidR="00114292">
        <w:rPr>
          <w:rFonts w:eastAsiaTheme="minorHAnsi"/>
          <w:color w:val="000000"/>
          <w:lang w:eastAsia="en-US"/>
        </w:rPr>
        <w:t xml:space="preserve"> </w:t>
      </w:r>
      <w:r w:rsidRPr="00E11E25">
        <w:rPr>
          <w:rFonts w:eastAsiaTheme="minorHAnsi"/>
          <w:color w:val="000000"/>
          <w:lang w:eastAsia="en-US"/>
        </w:rPr>
        <w:t xml:space="preserve">SCI. </w:t>
      </w:r>
      <w:r w:rsidR="00C34E4C" w:rsidRPr="00E11E25">
        <w:rPr>
          <w:rFonts w:eastAsiaTheme="minorHAnsi"/>
          <w:lang w:eastAsia="en-US"/>
        </w:rPr>
        <w:t xml:space="preserve">Identify any evidence gaps and propose </w:t>
      </w:r>
      <w:r w:rsidR="00114292">
        <w:rPr>
          <w:rFonts w:eastAsiaTheme="minorHAnsi"/>
          <w:lang w:eastAsia="en-US"/>
        </w:rPr>
        <w:t>further</w:t>
      </w:r>
      <w:r w:rsidR="00C34E4C" w:rsidRPr="00E11E25">
        <w:rPr>
          <w:rFonts w:eastAsiaTheme="minorHAnsi"/>
          <w:lang w:eastAsia="en-US"/>
        </w:rPr>
        <w:t xml:space="preserve"> work to address these limitations.</w:t>
      </w:r>
    </w:p>
    <w:p w:rsidR="00E11E25" w:rsidRPr="00E11E25" w:rsidRDefault="00E11E25" w:rsidP="00E11E25">
      <w:pPr>
        <w:pStyle w:val="NumberList"/>
        <w:numPr>
          <w:ilvl w:val="0"/>
          <w:numId w:val="0"/>
        </w:numPr>
        <w:ind w:left="720"/>
        <w:rPr>
          <w:rFonts w:eastAsiaTheme="minorHAnsi"/>
          <w:lang w:eastAsia="en-US"/>
        </w:rPr>
      </w:pPr>
    </w:p>
    <w:p w:rsidR="00031B2F" w:rsidRPr="00E11E25" w:rsidRDefault="00031B2F" w:rsidP="00E11E25">
      <w:pPr>
        <w:pStyle w:val="NumberList"/>
        <w:rPr>
          <w:rFonts w:eastAsiaTheme="minorHAnsi"/>
          <w:lang w:eastAsia="en-US"/>
        </w:rPr>
      </w:pPr>
      <w:r w:rsidRPr="00E11E25">
        <w:rPr>
          <w:rFonts w:eastAsiaTheme="minorHAnsi"/>
          <w:color w:val="000000"/>
          <w:lang w:eastAsia="en-US"/>
        </w:rPr>
        <w:t>A desk based literature review investigating if previous rock dumps in mobile sandbanks have remained on the surface or have been buried (permanently or cyclically) including any available decommissioning monitoring reports.</w:t>
      </w:r>
      <w:r w:rsidRPr="00E11E25">
        <w:rPr>
          <w:rFonts w:eastAsiaTheme="minorHAnsi"/>
          <w:lang w:eastAsia="en-US"/>
        </w:rPr>
        <w:t xml:space="preserve"> Identify any evidence gaps and propose </w:t>
      </w:r>
      <w:r w:rsidR="00114292">
        <w:rPr>
          <w:rFonts w:eastAsiaTheme="minorHAnsi"/>
          <w:lang w:eastAsia="en-US"/>
        </w:rPr>
        <w:t>further</w:t>
      </w:r>
      <w:r w:rsidRPr="00E11E25">
        <w:rPr>
          <w:rFonts w:eastAsiaTheme="minorHAnsi"/>
          <w:lang w:eastAsia="en-US"/>
        </w:rPr>
        <w:t xml:space="preserve"> work to address these limitations.</w:t>
      </w:r>
    </w:p>
    <w:p w:rsidR="00411F86" w:rsidRPr="00E11E25" w:rsidRDefault="00411F86" w:rsidP="00E11E25">
      <w:pPr>
        <w:ind w:left="360"/>
        <w:rPr>
          <w:rFonts w:eastAsiaTheme="minorHAnsi"/>
          <w:lang w:eastAsia="en-US"/>
        </w:rPr>
      </w:pPr>
    </w:p>
    <w:p w:rsidR="00411F86" w:rsidRDefault="00411F86" w:rsidP="00A20251">
      <w:pPr>
        <w:pStyle w:val="ListParagraph"/>
        <w:numPr>
          <w:ilvl w:val="0"/>
          <w:numId w:val="0"/>
        </w:numPr>
        <w:spacing w:before="0" w:after="0"/>
        <w:ind w:left="720"/>
        <w:rPr>
          <w:rFonts w:eastAsiaTheme="minorHAnsi"/>
          <w:color w:val="000000"/>
          <w:lang w:eastAsia="en-US"/>
        </w:rPr>
      </w:pPr>
    </w:p>
    <w:p w:rsidR="00224E90" w:rsidRPr="00E11E25" w:rsidRDefault="00224E90" w:rsidP="00A20251">
      <w:pPr>
        <w:rPr>
          <w:rFonts w:eastAsiaTheme="minorHAnsi"/>
          <w:b/>
          <w:color w:val="000000"/>
          <w:lang w:eastAsia="en-US"/>
        </w:rPr>
      </w:pPr>
      <w:r w:rsidRPr="00224E90">
        <w:rPr>
          <w:rFonts w:eastAsiaTheme="minorHAnsi"/>
          <w:b/>
          <w:color w:val="000000"/>
          <w:lang w:eastAsia="en-US"/>
        </w:rPr>
        <w:t xml:space="preserve">Secondary Objectives: </w:t>
      </w:r>
    </w:p>
    <w:p w:rsidR="00C34E4C" w:rsidRDefault="00C34E4C" w:rsidP="00A20251">
      <w:pPr>
        <w:pStyle w:val="ListParagraph"/>
        <w:numPr>
          <w:ilvl w:val="0"/>
          <w:numId w:val="0"/>
        </w:numPr>
        <w:ind w:left="720"/>
        <w:rPr>
          <w:rFonts w:eastAsiaTheme="minorHAnsi"/>
          <w:lang w:eastAsia="en-US"/>
        </w:rPr>
      </w:pPr>
    </w:p>
    <w:p w:rsidR="00446447" w:rsidRPr="00C34E4C" w:rsidRDefault="00224E90" w:rsidP="00A20251">
      <w:pPr>
        <w:pStyle w:val="ListParagraph"/>
        <w:numPr>
          <w:ilvl w:val="0"/>
          <w:numId w:val="44"/>
        </w:numPr>
        <w:rPr>
          <w:rFonts w:eastAsiaTheme="minorHAnsi"/>
          <w:lang w:eastAsia="en-US"/>
        </w:rPr>
      </w:pPr>
      <w:r w:rsidRPr="00C34E4C">
        <w:rPr>
          <w:rFonts w:eastAsiaTheme="minorHAnsi"/>
          <w:color w:val="000000"/>
          <w:lang w:eastAsia="en-US"/>
        </w:rPr>
        <w:t xml:space="preserve">A discussion as to how the outputs of </w:t>
      </w:r>
      <w:r w:rsidR="004C5E22" w:rsidRPr="00C34E4C">
        <w:rPr>
          <w:rFonts w:eastAsiaTheme="minorHAnsi"/>
          <w:color w:val="000000"/>
          <w:lang w:eastAsia="en-US"/>
        </w:rPr>
        <w:t xml:space="preserve">primary </w:t>
      </w:r>
      <w:r w:rsidRPr="00C34E4C">
        <w:rPr>
          <w:rFonts w:eastAsiaTheme="minorHAnsi"/>
          <w:color w:val="000000"/>
          <w:lang w:eastAsia="en-US"/>
        </w:rPr>
        <w:t xml:space="preserve">objectives 1-5 can be applicable to other features of conservation interest, </w:t>
      </w:r>
      <w:r w:rsidR="00F81AD9" w:rsidRPr="00C34E4C">
        <w:rPr>
          <w:rFonts w:eastAsiaTheme="minorHAnsi"/>
          <w:color w:val="000000"/>
          <w:lang w:eastAsia="en-US"/>
        </w:rPr>
        <w:t xml:space="preserve">and </w:t>
      </w:r>
      <w:r w:rsidRPr="00C34E4C">
        <w:rPr>
          <w:rFonts w:eastAsiaTheme="minorHAnsi"/>
          <w:color w:val="000000"/>
          <w:lang w:eastAsia="en-US"/>
        </w:rPr>
        <w:t>identif</w:t>
      </w:r>
      <w:r w:rsidR="00F81AD9" w:rsidRPr="00C34E4C">
        <w:rPr>
          <w:rFonts w:eastAsiaTheme="minorHAnsi"/>
          <w:color w:val="000000"/>
          <w:lang w:eastAsia="en-US"/>
        </w:rPr>
        <w:t>ication of</w:t>
      </w:r>
      <w:r w:rsidRPr="00C34E4C">
        <w:rPr>
          <w:rFonts w:eastAsiaTheme="minorHAnsi"/>
          <w:color w:val="000000"/>
          <w:lang w:eastAsia="en-US"/>
        </w:rPr>
        <w:t xml:space="preserve"> areas of future work that could </w:t>
      </w:r>
      <w:r w:rsidR="00450500" w:rsidRPr="00C34E4C">
        <w:rPr>
          <w:rFonts w:eastAsiaTheme="minorHAnsi"/>
          <w:color w:val="000000"/>
          <w:lang w:eastAsia="en-US"/>
        </w:rPr>
        <w:t xml:space="preserve">be </w:t>
      </w:r>
      <w:r w:rsidRPr="00C34E4C">
        <w:rPr>
          <w:rFonts w:eastAsiaTheme="minorHAnsi"/>
          <w:color w:val="000000"/>
          <w:lang w:eastAsia="en-US"/>
        </w:rPr>
        <w:t>undertaken to inform our advice on the impacts</w:t>
      </w:r>
      <w:r w:rsidR="00F81AD9" w:rsidRPr="00C34E4C">
        <w:rPr>
          <w:rFonts w:eastAsiaTheme="minorHAnsi"/>
          <w:color w:val="000000"/>
          <w:lang w:eastAsia="en-US"/>
        </w:rPr>
        <w:t xml:space="preserve"> that</w:t>
      </w:r>
      <w:r w:rsidRPr="00C34E4C">
        <w:rPr>
          <w:rFonts w:eastAsiaTheme="minorHAnsi"/>
          <w:color w:val="000000"/>
          <w:lang w:eastAsia="en-US"/>
        </w:rPr>
        <w:t xml:space="preserve"> rock dump associated </w:t>
      </w:r>
      <w:r w:rsidR="00F071CE">
        <w:rPr>
          <w:rFonts w:eastAsiaTheme="minorHAnsi"/>
          <w:color w:val="000000"/>
          <w:lang w:eastAsia="en-US"/>
        </w:rPr>
        <w:t>with oil and gas and other applicable industries</w:t>
      </w:r>
      <w:r w:rsidRPr="00C34E4C">
        <w:rPr>
          <w:rFonts w:eastAsiaTheme="minorHAnsi"/>
          <w:color w:val="000000"/>
          <w:lang w:eastAsia="en-US"/>
        </w:rPr>
        <w:t xml:space="preserve"> could have on </w:t>
      </w:r>
      <w:proofErr w:type="spellStart"/>
      <w:r w:rsidRPr="00C34E4C">
        <w:rPr>
          <w:rFonts w:eastAsiaTheme="minorHAnsi"/>
          <w:color w:val="000000"/>
          <w:lang w:eastAsia="en-US"/>
        </w:rPr>
        <w:t>NNSSR</w:t>
      </w:r>
      <w:proofErr w:type="spellEnd"/>
      <w:r w:rsidR="00114292" w:rsidRPr="00114292">
        <w:rPr>
          <w:rFonts w:eastAsiaTheme="minorHAnsi"/>
          <w:color w:val="000000"/>
          <w:lang w:eastAsia="en-US"/>
        </w:rPr>
        <w:t xml:space="preserve"> </w:t>
      </w:r>
      <w:proofErr w:type="spellStart"/>
      <w:r w:rsidR="00114292" w:rsidRPr="00E11E25">
        <w:rPr>
          <w:rFonts w:eastAsiaTheme="minorHAnsi"/>
          <w:color w:val="000000"/>
          <w:lang w:eastAsia="en-US"/>
        </w:rPr>
        <w:t>cSAC</w:t>
      </w:r>
      <w:proofErr w:type="spellEnd"/>
      <w:r w:rsidR="00114292" w:rsidRPr="00E11E25">
        <w:rPr>
          <w:rFonts w:eastAsiaTheme="minorHAnsi"/>
          <w:color w:val="000000"/>
          <w:lang w:eastAsia="en-US"/>
        </w:rPr>
        <w:t>/</w:t>
      </w:r>
      <w:r w:rsidR="00114292">
        <w:rPr>
          <w:rFonts w:eastAsiaTheme="minorHAnsi"/>
          <w:color w:val="000000"/>
          <w:lang w:eastAsia="en-US"/>
        </w:rPr>
        <w:t xml:space="preserve"> </w:t>
      </w:r>
      <w:r w:rsidR="00114292" w:rsidRPr="00E11E25">
        <w:rPr>
          <w:rFonts w:eastAsiaTheme="minorHAnsi"/>
          <w:color w:val="000000"/>
          <w:lang w:eastAsia="en-US"/>
        </w:rPr>
        <w:t>SCI</w:t>
      </w:r>
      <w:r w:rsidRPr="00C34E4C">
        <w:rPr>
          <w:rFonts w:eastAsiaTheme="minorHAnsi"/>
          <w:color w:val="000000"/>
          <w:lang w:eastAsia="en-US"/>
        </w:rPr>
        <w:t xml:space="preserve">, and other </w:t>
      </w:r>
      <w:proofErr w:type="spellStart"/>
      <w:r w:rsidRPr="00C34E4C">
        <w:rPr>
          <w:rFonts w:eastAsiaTheme="minorHAnsi"/>
          <w:color w:val="000000"/>
          <w:lang w:eastAsia="en-US"/>
        </w:rPr>
        <w:t>MPAs</w:t>
      </w:r>
      <w:proofErr w:type="spellEnd"/>
      <w:r w:rsidRPr="00C34E4C">
        <w:rPr>
          <w:rFonts w:eastAsiaTheme="minorHAnsi"/>
          <w:color w:val="000000"/>
          <w:lang w:eastAsia="en-US"/>
        </w:rPr>
        <w:t xml:space="preserve">. </w:t>
      </w:r>
    </w:p>
    <w:p w:rsidR="004A500C" w:rsidRDefault="004A500C" w:rsidP="00A20251">
      <w:pPr>
        <w:pStyle w:val="Heading2"/>
      </w:pPr>
      <w:bookmarkStart w:id="50" w:name="_Toc369166746"/>
      <w:bookmarkStart w:id="51" w:name="_Toc369166747"/>
      <w:bookmarkStart w:id="52" w:name="_Toc369166749"/>
      <w:bookmarkStart w:id="53" w:name="_Toc369166750"/>
      <w:bookmarkStart w:id="54" w:name="_Toc369166760"/>
      <w:bookmarkStart w:id="55" w:name="_Toc369169618"/>
      <w:bookmarkStart w:id="56" w:name="_Toc212344501"/>
      <w:bookmarkStart w:id="57" w:name="_Toc212344683"/>
      <w:bookmarkStart w:id="58" w:name="_Toc368410330"/>
      <w:bookmarkStart w:id="59" w:name="_Toc463002511"/>
      <w:bookmarkEnd w:id="50"/>
      <w:bookmarkEnd w:id="51"/>
      <w:bookmarkEnd w:id="52"/>
      <w:bookmarkEnd w:id="53"/>
      <w:bookmarkEnd w:id="54"/>
      <w:bookmarkEnd w:id="55"/>
      <w:r w:rsidRPr="008A0B01">
        <w:t>Outputs</w:t>
      </w:r>
      <w:bookmarkEnd w:id="56"/>
      <w:bookmarkEnd w:id="57"/>
      <w:bookmarkEnd w:id="58"/>
      <w:bookmarkEnd w:id="59"/>
    </w:p>
    <w:p w:rsidR="0049482F" w:rsidRDefault="0049482F" w:rsidP="00A20251">
      <w:pPr>
        <w:keepNext/>
        <w:spacing w:before="0" w:after="0" w:line="276" w:lineRule="auto"/>
      </w:pPr>
      <w:r>
        <w:t>There is one key output required from this study:</w:t>
      </w:r>
    </w:p>
    <w:p w:rsidR="0049482F" w:rsidRDefault="0049482F" w:rsidP="00A20251">
      <w:pPr>
        <w:keepNext/>
        <w:spacing w:before="0" w:after="0" w:line="276" w:lineRule="auto"/>
      </w:pPr>
    </w:p>
    <w:p w:rsidR="0049482F" w:rsidRDefault="0049482F" w:rsidP="00A20251">
      <w:pPr>
        <w:pStyle w:val="ListParagraph"/>
        <w:keepNext/>
        <w:numPr>
          <w:ilvl w:val="0"/>
          <w:numId w:val="36"/>
        </w:numPr>
        <w:spacing w:before="0" w:after="0"/>
      </w:pPr>
      <w:r>
        <w:t>A technical report that will include all of the information and findings from the study, which will be published in the JNCC Report Series (</w:t>
      </w:r>
      <w:hyperlink r:id="rId17" w:history="1">
        <w:r w:rsidRPr="00AA4F64">
          <w:rPr>
            <w:rStyle w:val="Hyperlink"/>
          </w:rPr>
          <w:t>http://jncc.defra.gov.uk/page-2132</w:t>
        </w:r>
      </w:hyperlink>
      <w:r>
        <w:t>). We expect the length of this report to be appropriate considering the length of the project.</w:t>
      </w:r>
    </w:p>
    <w:p w:rsidR="0049482F" w:rsidRDefault="0049482F" w:rsidP="00A20251">
      <w:pPr>
        <w:keepNext/>
        <w:spacing w:before="0" w:after="0" w:line="276" w:lineRule="auto"/>
      </w:pPr>
    </w:p>
    <w:p w:rsidR="00114292" w:rsidRDefault="00114292" w:rsidP="00A20251">
      <w:pPr>
        <w:keepNext/>
        <w:spacing w:before="0" w:after="0" w:line="276" w:lineRule="auto"/>
      </w:pPr>
      <w:r>
        <w:t>We expect at least one draft report to be submitted for consultation with the project steering group prior to the production of the final technical report.</w:t>
      </w:r>
    </w:p>
    <w:p w:rsidR="0049482F" w:rsidRDefault="0049482F" w:rsidP="00A20251">
      <w:pPr>
        <w:keepNext/>
        <w:spacing w:line="276" w:lineRule="auto"/>
      </w:pPr>
      <w:r>
        <w:t>The report should clearly set out the review methods used and the outcomes; clearly cite all evidence and information sources so that readers can easily refer back to original sources; and include technical annexes</w:t>
      </w:r>
      <w:r w:rsidRPr="002906F4">
        <w:t xml:space="preserve"> </w:t>
      </w:r>
      <w:r>
        <w:t xml:space="preserve">if appropriate. The report should also include a statement describing quality assurance procedures used in their development (e.g. </w:t>
      </w:r>
      <w:proofErr w:type="gramStart"/>
      <w:r>
        <w:t>peer</w:t>
      </w:r>
      <w:proofErr w:type="gramEnd"/>
      <w:r>
        <w:t xml:space="preserve"> review processes).  Project methods, management protocols and final outputs must comply with the JNCC Evidence Quality Assurance Policy, which can be found on the JNCC website: </w:t>
      </w:r>
      <w:hyperlink r:id="rId18" w:history="1">
        <w:r w:rsidRPr="002D2A96">
          <w:rPr>
            <w:rStyle w:val="Hyperlink"/>
          </w:rPr>
          <w:t>http://jncc.defra.gov.uk/default.aspx?page=6675</w:t>
        </w:r>
      </w:hyperlink>
      <w:r>
        <w:t>.</w:t>
      </w:r>
    </w:p>
    <w:p w:rsidR="0049482F" w:rsidRDefault="0049482F" w:rsidP="00A20251">
      <w:pPr>
        <w:keepNext/>
        <w:spacing w:line="276" w:lineRule="auto"/>
      </w:pPr>
      <w:r>
        <w:t>The JNCC Project Officers reserve the right to be listed as co-authors on all materials produced in the project and JNCC and its Project Officers must be acknowledged in all materials (including published papers) and presentations resulting from the work.</w:t>
      </w:r>
    </w:p>
    <w:p w:rsidR="0049482F" w:rsidRPr="0049482F" w:rsidRDefault="0049482F" w:rsidP="00A20251"/>
    <w:p w:rsidR="004A500C" w:rsidRDefault="004A500C" w:rsidP="00A20251">
      <w:pPr>
        <w:pStyle w:val="Heading2"/>
      </w:pPr>
      <w:bookmarkStart w:id="60" w:name="_Toc212344502"/>
      <w:bookmarkStart w:id="61" w:name="_Toc212344684"/>
      <w:bookmarkStart w:id="62" w:name="_Toc304551887"/>
      <w:bookmarkStart w:id="63" w:name="_Toc304552196"/>
      <w:bookmarkStart w:id="64" w:name="_Toc368410331"/>
      <w:bookmarkStart w:id="65" w:name="_Toc463002512"/>
      <w:r w:rsidRPr="00A77B3D">
        <w:lastRenderedPageBreak/>
        <w:t>Dissemination</w:t>
      </w:r>
      <w:bookmarkEnd w:id="60"/>
      <w:bookmarkEnd w:id="61"/>
      <w:bookmarkEnd w:id="62"/>
      <w:bookmarkEnd w:id="63"/>
      <w:bookmarkEnd w:id="64"/>
      <w:bookmarkEnd w:id="65"/>
    </w:p>
    <w:p w:rsidR="004A500C" w:rsidRPr="003714F7" w:rsidRDefault="004A500C" w:rsidP="00031B2F">
      <w:pPr>
        <w:spacing w:line="276" w:lineRule="auto"/>
      </w:pPr>
      <w:bookmarkStart w:id="66" w:name="_Toc212344503"/>
      <w:bookmarkStart w:id="67" w:name="_Toc212344685"/>
      <w:r w:rsidRPr="0049482F">
        <w:t xml:space="preserve">The report produced under this contract will be a JNCC product and shall not be published or disseminated without the </w:t>
      </w:r>
      <w:r w:rsidR="004A5F57" w:rsidRPr="0049482F">
        <w:t xml:space="preserve">written </w:t>
      </w:r>
      <w:r w:rsidRPr="0049482F">
        <w:t>permission of JNCC. It may at some point be published on the JNCC website and all material supplied as part of this contract shall remain copyright of JNCC. The findings from this contract will also be made available to JNCC, the UK Conservation Agencies</w:t>
      </w:r>
      <w:r w:rsidR="004A5F57" w:rsidRPr="0049482F">
        <w:t xml:space="preserve"> (</w:t>
      </w:r>
      <w:r w:rsidR="00BF3807" w:rsidRPr="0049482F">
        <w:t xml:space="preserve">Natural England, Natural Resources Wales, Scottish Natural Heritage, </w:t>
      </w:r>
      <w:r w:rsidR="00F81AD9" w:rsidRPr="00F81AD9">
        <w:t xml:space="preserve">Department of Agriculture, Environment and Rural Affairs </w:t>
      </w:r>
      <w:r w:rsidR="0049482F" w:rsidRPr="0049482F">
        <w:t>and</w:t>
      </w:r>
      <w:r w:rsidRPr="0049482F">
        <w:t xml:space="preserve"> </w:t>
      </w:r>
      <w:r w:rsidR="00BF3807" w:rsidRPr="0049482F">
        <w:t xml:space="preserve">Defra. </w:t>
      </w:r>
      <w:bookmarkStart w:id="68" w:name="_Toc368410332"/>
    </w:p>
    <w:p w:rsidR="004A500C" w:rsidRDefault="004A500C" w:rsidP="00A20251">
      <w:pPr>
        <w:pStyle w:val="Heading2"/>
      </w:pPr>
      <w:bookmarkStart w:id="69" w:name="_Toc463002513"/>
      <w:r w:rsidRPr="002D6EAF">
        <w:t>Timescale</w:t>
      </w:r>
      <w:bookmarkEnd w:id="66"/>
      <w:bookmarkEnd w:id="67"/>
      <w:bookmarkEnd w:id="68"/>
      <w:bookmarkEnd w:id="69"/>
    </w:p>
    <w:p w:rsidR="004A500C" w:rsidRPr="00A40C73" w:rsidRDefault="004A500C" w:rsidP="00A20251">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tblPr>
      <w:tblGrid>
        <w:gridCol w:w="5117"/>
        <w:gridCol w:w="3672"/>
      </w:tblGrid>
      <w:tr w:rsidR="004A500C" w:rsidRPr="00B05067" w:rsidTr="00CA2C5C">
        <w:tc>
          <w:tcPr>
            <w:tcW w:w="5117" w:type="dxa"/>
          </w:tcPr>
          <w:p w:rsidR="004A500C" w:rsidRPr="00B040E0" w:rsidRDefault="00804DA8" w:rsidP="00A20251">
            <w:pPr>
              <w:jc w:val="left"/>
              <w:rPr>
                <w:b/>
                <w:sz w:val="22"/>
                <w:szCs w:val="22"/>
              </w:rPr>
            </w:pPr>
            <w:r>
              <w:rPr>
                <w:b/>
              </w:rPr>
              <w:t>Milestones</w:t>
            </w:r>
          </w:p>
        </w:tc>
        <w:tc>
          <w:tcPr>
            <w:tcW w:w="3672" w:type="dxa"/>
          </w:tcPr>
          <w:p w:rsidR="004A500C" w:rsidRPr="00B040E0" w:rsidRDefault="00804DA8" w:rsidP="00A20251">
            <w:pPr>
              <w:jc w:val="left"/>
              <w:rPr>
                <w:b/>
                <w:sz w:val="22"/>
                <w:szCs w:val="22"/>
              </w:rPr>
            </w:pPr>
            <w:r>
              <w:rPr>
                <w:b/>
              </w:rPr>
              <w:t>Provisional dates</w:t>
            </w:r>
          </w:p>
        </w:tc>
      </w:tr>
      <w:tr w:rsidR="004A500C" w:rsidRPr="00B05067" w:rsidTr="00CA2C5C">
        <w:tc>
          <w:tcPr>
            <w:tcW w:w="5117" w:type="dxa"/>
          </w:tcPr>
          <w:p w:rsidR="004A500C" w:rsidRPr="00B040E0" w:rsidRDefault="00804DA8" w:rsidP="00A20251">
            <w:pPr>
              <w:jc w:val="left"/>
              <w:rPr>
                <w:sz w:val="22"/>
                <w:szCs w:val="22"/>
              </w:rPr>
            </w:pPr>
            <w:r>
              <w:t>Start-up meeting Aberdeen (In person at JNCC Aberdeen if possible)</w:t>
            </w:r>
          </w:p>
        </w:tc>
        <w:tc>
          <w:tcPr>
            <w:tcW w:w="3672" w:type="dxa"/>
          </w:tcPr>
          <w:p w:rsidR="004A500C" w:rsidRPr="00B040E0" w:rsidRDefault="00804DA8" w:rsidP="00A20251">
            <w:pPr>
              <w:jc w:val="left"/>
              <w:rPr>
                <w:sz w:val="22"/>
                <w:szCs w:val="22"/>
              </w:rPr>
            </w:pPr>
            <w:r>
              <w:t>Week beginning 7 November 2016</w:t>
            </w:r>
          </w:p>
        </w:tc>
      </w:tr>
      <w:tr w:rsidR="004A500C" w:rsidRPr="00B05067" w:rsidTr="00CA2C5C">
        <w:trPr>
          <w:trHeight w:val="774"/>
        </w:trPr>
        <w:tc>
          <w:tcPr>
            <w:tcW w:w="5117" w:type="dxa"/>
          </w:tcPr>
          <w:p w:rsidR="004A500C" w:rsidRPr="00B040E0" w:rsidRDefault="00804DA8" w:rsidP="00A20251">
            <w:pPr>
              <w:jc w:val="left"/>
              <w:rPr>
                <w:sz w:val="22"/>
                <w:szCs w:val="22"/>
              </w:rPr>
            </w:pPr>
            <w:r>
              <w:t>Progress meeting (by teleconference)</w:t>
            </w:r>
          </w:p>
        </w:tc>
        <w:tc>
          <w:tcPr>
            <w:tcW w:w="3672" w:type="dxa"/>
          </w:tcPr>
          <w:p w:rsidR="004A500C" w:rsidRPr="00B040E0" w:rsidRDefault="00804DA8" w:rsidP="00A20251">
            <w:pPr>
              <w:jc w:val="left"/>
              <w:rPr>
                <w:sz w:val="22"/>
                <w:szCs w:val="22"/>
              </w:rPr>
            </w:pPr>
            <w:r>
              <w:t>Week beginning 5 December 2016</w:t>
            </w:r>
          </w:p>
        </w:tc>
      </w:tr>
      <w:tr w:rsidR="004A500C" w:rsidRPr="00B05067" w:rsidTr="00CA2C5C">
        <w:trPr>
          <w:trHeight w:val="838"/>
        </w:trPr>
        <w:tc>
          <w:tcPr>
            <w:tcW w:w="5117" w:type="dxa"/>
          </w:tcPr>
          <w:p w:rsidR="004A500C" w:rsidRPr="00B040E0" w:rsidRDefault="00804DA8" w:rsidP="00A20251">
            <w:pPr>
              <w:jc w:val="left"/>
              <w:rPr>
                <w:sz w:val="22"/>
                <w:szCs w:val="22"/>
              </w:rPr>
            </w:pPr>
            <w:r>
              <w:t>Progress meeting (by teleconference)</w:t>
            </w:r>
          </w:p>
        </w:tc>
        <w:tc>
          <w:tcPr>
            <w:tcW w:w="3672" w:type="dxa"/>
          </w:tcPr>
          <w:p w:rsidR="004A500C" w:rsidRPr="00B040E0" w:rsidRDefault="00804DA8" w:rsidP="00A20251">
            <w:pPr>
              <w:jc w:val="left"/>
              <w:rPr>
                <w:sz w:val="22"/>
                <w:szCs w:val="22"/>
              </w:rPr>
            </w:pPr>
            <w:r>
              <w:t>Week beginning 9 January 2017</w:t>
            </w:r>
          </w:p>
        </w:tc>
      </w:tr>
      <w:tr w:rsidR="0049482F" w:rsidRPr="00B05067" w:rsidTr="00CA2C5C">
        <w:trPr>
          <w:trHeight w:val="838"/>
        </w:trPr>
        <w:tc>
          <w:tcPr>
            <w:tcW w:w="5117" w:type="dxa"/>
          </w:tcPr>
          <w:p w:rsidR="0049482F" w:rsidRPr="00B040E0" w:rsidRDefault="00804DA8" w:rsidP="00A20251">
            <w:pPr>
              <w:jc w:val="left"/>
              <w:rPr>
                <w:sz w:val="22"/>
                <w:szCs w:val="22"/>
              </w:rPr>
            </w:pPr>
            <w:r>
              <w:t>Progress meeting (by teleconference)</w:t>
            </w:r>
          </w:p>
        </w:tc>
        <w:tc>
          <w:tcPr>
            <w:tcW w:w="3672" w:type="dxa"/>
          </w:tcPr>
          <w:p w:rsidR="0049482F" w:rsidRPr="00B040E0" w:rsidRDefault="00804DA8" w:rsidP="00A20251">
            <w:pPr>
              <w:jc w:val="left"/>
              <w:rPr>
                <w:sz w:val="22"/>
                <w:szCs w:val="22"/>
              </w:rPr>
            </w:pPr>
            <w:r>
              <w:t>Week beginning 23 January 2017</w:t>
            </w:r>
          </w:p>
        </w:tc>
      </w:tr>
      <w:tr w:rsidR="0049482F" w:rsidRPr="00B05067" w:rsidTr="00CA2C5C">
        <w:trPr>
          <w:trHeight w:val="838"/>
        </w:trPr>
        <w:tc>
          <w:tcPr>
            <w:tcW w:w="5117" w:type="dxa"/>
          </w:tcPr>
          <w:p w:rsidR="0049482F" w:rsidRPr="00B040E0" w:rsidRDefault="00804DA8" w:rsidP="00A20251">
            <w:pPr>
              <w:jc w:val="left"/>
              <w:rPr>
                <w:sz w:val="22"/>
                <w:szCs w:val="22"/>
              </w:rPr>
            </w:pPr>
            <w:r>
              <w:t>Progress meeting (by teleconference)</w:t>
            </w:r>
          </w:p>
        </w:tc>
        <w:tc>
          <w:tcPr>
            <w:tcW w:w="3672" w:type="dxa"/>
          </w:tcPr>
          <w:p w:rsidR="0049482F" w:rsidRPr="00B040E0" w:rsidRDefault="00804DA8" w:rsidP="00A20251">
            <w:pPr>
              <w:jc w:val="left"/>
              <w:rPr>
                <w:sz w:val="22"/>
                <w:szCs w:val="22"/>
              </w:rPr>
            </w:pPr>
            <w:r>
              <w:t>Week beginning 20 February 2017</w:t>
            </w:r>
          </w:p>
        </w:tc>
      </w:tr>
      <w:tr w:rsidR="0049482F" w:rsidRPr="00B05067" w:rsidTr="00CA2C5C">
        <w:trPr>
          <w:trHeight w:val="838"/>
        </w:trPr>
        <w:tc>
          <w:tcPr>
            <w:tcW w:w="5117" w:type="dxa"/>
          </w:tcPr>
          <w:p w:rsidR="0049482F" w:rsidRPr="00B040E0" w:rsidRDefault="00804DA8" w:rsidP="00A20251">
            <w:pPr>
              <w:jc w:val="left"/>
              <w:rPr>
                <w:sz w:val="22"/>
                <w:szCs w:val="22"/>
              </w:rPr>
            </w:pPr>
            <w:r>
              <w:t xml:space="preserve">Draft report submitted to Project Officer </w:t>
            </w:r>
          </w:p>
        </w:tc>
        <w:tc>
          <w:tcPr>
            <w:tcW w:w="3672" w:type="dxa"/>
          </w:tcPr>
          <w:p w:rsidR="0049482F" w:rsidRPr="00B040E0" w:rsidRDefault="00804DA8" w:rsidP="00A20251">
            <w:pPr>
              <w:jc w:val="left"/>
              <w:rPr>
                <w:sz w:val="22"/>
                <w:szCs w:val="22"/>
              </w:rPr>
            </w:pPr>
            <w:r>
              <w:t>Week beginning 6 February 2017</w:t>
            </w:r>
          </w:p>
        </w:tc>
      </w:tr>
      <w:tr w:rsidR="0049482F" w:rsidRPr="00B05067" w:rsidTr="00633CA6">
        <w:trPr>
          <w:trHeight w:val="918"/>
        </w:trPr>
        <w:tc>
          <w:tcPr>
            <w:tcW w:w="5117" w:type="dxa"/>
          </w:tcPr>
          <w:p w:rsidR="0049482F" w:rsidRPr="00B040E0" w:rsidRDefault="00804DA8" w:rsidP="00A20251">
            <w:pPr>
              <w:jc w:val="left"/>
              <w:rPr>
                <w:sz w:val="22"/>
                <w:szCs w:val="22"/>
              </w:rPr>
            </w:pPr>
            <w:r>
              <w:t>Internal peer-review of outputs to be managed by JNCC Project Officer</w:t>
            </w:r>
          </w:p>
        </w:tc>
        <w:tc>
          <w:tcPr>
            <w:tcW w:w="3672" w:type="dxa"/>
          </w:tcPr>
          <w:p w:rsidR="0049482F" w:rsidRPr="00B040E0" w:rsidRDefault="00804DA8" w:rsidP="00A20251">
            <w:pPr>
              <w:jc w:val="left"/>
              <w:rPr>
                <w:sz w:val="22"/>
                <w:szCs w:val="22"/>
              </w:rPr>
            </w:pPr>
            <w:r>
              <w:t xml:space="preserve">Week beginning 13 February 2017 </w:t>
            </w:r>
          </w:p>
        </w:tc>
      </w:tr>
      <w:tr w:rsidR="00633CA6" w:rsidRPr="00B05067" w:rsidTr="00CA2C5C">
        <w:trPr>
          <w:trHeight w:val="838"/>
        </w:trPr>
        <w:tc>
          <w:tcPr>
            <w:tcW w:w="5117" w:type="dxa"/>
          </w:tcPr>
          <w:p w:rsidR="00633CA6" w:rsidRPr="00B040E0" w:rsidRDefault="00804DA8" w:rsidP="00A20251">
            <w:pPr>
              <w:jc w:val="left"/>
              <w:rPr>
                <w:sz w:val="22"/>
                <w:szCs w:val="22"/>
              </w:rPr>
            </w:pPr>
            <w:r>
              <w:t>Final report supplied to JNCC for publication on JNCC website</w:t>
            </w:r>
          </w:p>
        </w:tc>
        <w:tc>
          <w:tcPr>
            <w:tcW w:w="3672" w:type="dxa"/>
          </w:tcPr>
          <w:p w:rsidR="00633CA6" w:rsidRPr="00B040E0" w:rsidRDefault="00804DA8" w:rsidP="00A20251">
            <w:pPr>
              <w:jc w:val="left"/>
              <w:rPr>
                <w:sz w:val="22"/>
                <w:szCs w:val="22"/>
              </w:rPr>
            </w:pPr>
            <w:r>
              <w:t xml:space="preserve">28 February 2017 </w:t>
            </w:r>
          </w:p>
        </w:tc>
      </w:tr>
    </w:tbl>
    <w:p w:rsidR="004A500C" w:rsidRDefault="004A500C" w:rsidP="00A20251">
      <w:bookmarkStart w:id="70" w:name="_Toc212344504"/>
      <w:bookmarkStart w:id="71" w:name="_Toc212344686"/>
      <w:bookmarkStart w:id="72" w:name="_Toc304551888"/>
      <w:bookmarkStart w:id="73" w:name="_Toc304552197"/>
    </w:p>
    <w:p w:rsidR="006839B3" w:rsidRPr="006839B3" w:rsidRDefault="004A500C" w:rsidP="006839B3">
      <w:pPr>
        <w:jc w:val="both"/>
        <w:rPr>
          <w:i/>
          <w:color w:val="1F497D" w:themeColor="text2"/>
        </w:rPr>
      </w:pPr>
      <w:r w:rsidRPr="004A500C">
        <w:rPr>
          <w:i/>
        </w:rPr>
        <w:t>In agreeing exact dates please note that the potential for work under this contract to be funded into 201</w:t>
      </w:r>
      <w:r w:rsidR="0071695E">
        <w:rPr>
          <w:i/>
        </w:rPr>
        <w:t>6/</w:t>
      </w:r>
      <w:r w:rsidR="0071695E" w:rsidRPr="00EB30E9">
        <w:rPr>
          <w:i/>
        </w:rPr>
        <w:t>17</w:t>
      </w:r>
      <w:r w:rsidRPr="00EB30E9">
        <w:rPr>
          <w:i/>
        </w:rPr>
        <w:t xml:space="preserve"> is subject to availability of funds</w:t>
      </w:r>
      <w:r w:rsidRPr="00EB30E9">
        <w:t xml:space="preserve">. </w:t>
      </w:r>
      <w:r w:rsidR="006839B3" w:rsidRPr="00EB30E9">
        <w:rPr>
          <w:i/>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w:t>
      </w:r>
      <w:proofErr w:type="gramStart"/>
      <w:r w:rsidR="006839B3" w:rsidRPr="00EB30E9">
        <w:rPr>
          <w:i/>
        </w:rPr>
        <w:t>A</w:t>
      </w:r>
      <w:proofErr w:type="gramEnd"/>
      <w:r w:rsidR="006839B3" w:rsidRPr="00EB30E9">
        <w:rPr>
          <w:i/>
        </w:rPr>
        <w:t xml:space="preserve"> document. </w:t>
      </w:r>
      <w:proofErr w:type="spellStart"/>
      <w:r w:rsidR="006839B3" w:rsidRPr="00EB30E9">
        <w:rPr>
          <w:i/>
        </w:rPr>
        <w:t>Tenderers</w:t>
      </w:r>
      <w:proofErr w:type="spellEnd"/>
      <w:r w:rsidR="006839B3" w:rsidRPr="00EB30E9">
        <w:rPr>
          <w:i/>
        </w:rPr>
        <w:t xml:space="preserve"> are not asked to provide detailed project plans for these follow-on aspects at this stage.</w:t>
      </w:r>
    </w:p>
    <w:p w:rsidR="00446447" w:rsidRDefault="00446447" w:rsidP="00A20251"/>
    <w:p w:rsidR="004A500C" w:rsidRDefault="004A500C" w:rsidP="00A20251">
      <w:pPr>
        <w:pStyle w:val="Heading2"/>
      </w:pPr>
      <w:bookmarkStart w:id="74" w:name="_Toc368410333"/>
      <w:bookmarkStart w:id="75" w:name="_Toc463002514"/>
      <w:r w:rsidRPr="00A77B3D">
        <w:lastRenderedPageBreak/>
        <w:t>Health and safety</w:t>
      </w:r>
      <w:bookmarkEnd w:id="70"/>
      <w:bookmarkEnd w:id="71"/>
      <w:bookmarkEnd w:id="72"/>
      <w:bookmarkEnd w:id="73"/>
      <w:bookmarkEnd w:id="74"/>
      <w:bookmarkEnd w:id="75"/>
    </w:p>
    <w:p w:rsidR="004A5F57" w:rsidRDefault="004A500C" w:rsidP="00031B2F">
      <w:pPr>
        <w:spacing w:line="276" w:lineRule="auto"/>
      </w:pPr>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w:t>
      </w:r>
      <w:proofErr w:type="spellStart"/>
      <w:r w:rsidR="004A5F57">
        <w:t>H&amp;S</w:t>
      </w:r>
      <w:proofErr w:type="spellEnd"/>
      <w:r w:rsidR="004A5F57">
        <w:t xml:space="preserve"> advisor) </w:t>
      </w:r>
    </w:p>
    <w:p w:rsidR="004A500C" w:rsidRDefault="004A5F57" w:rsidP="00031B2F">
      <w:pPr>
        <w:spacing w:line="276" w:lineRule="auto"/>
      </w:pPr>
      <w:r>
        <w:t>A</w:t>
      </w:r>
      <w:r w:rsidR="004A500C" w:rsidRPr="00A40C73">
        <w:t>ny incidents occurring within the contract should be immediately reported to JNCC.</w:t>
      </w:r>
    </w:p>
    <w:p w:rsidR="00446447" w:rsidRDefault="00446447" w:rsidP="00A20251"/>
    <w:p w:rsidR="004A500C" w:rsidRDefault="004A500C" w:rsidP="00A20251">
      <w:pPr>
        <w:pStyle w:val="Heading2"/>
      </w:pPr>
      <w:bookmarkStart w:id="76" w:name="_Toc212344505"/>
      <w:bookmarkStart w:id="77" w:name="_Toc212344687"/>
      <w:bookmarkStart w:id="78" w:name="_Toc304551889"/>
      <w:bookmarkStart w:id="79" w:name="_Toc304552198"/>
      <w:bookmarkStart w:id="80" w:name="_Toc368410334"/>
      <w:bookmarkStart w:id="81" w:name="_Toc463002515"/>
      <w:r w:rsidRPr="00A77B3D">
        <w:t>Product specification</w:t>
      </w:r>
      <w:bookmarkEnd w:id="76"/>
      <w:bookmarkEnd w:id="77"/>
      <w:bookmarkEnd w:id="78"/>
      <w:bookmarkEnd w:id="79"/>
      <w:bookmarkEnd w:id="80"/>
      <w:bookmarkEnd w:id="81"/>
    </w:p>
    <w:p w:rsidR="00F8461C" w:rsidRDefault="00F8461C" w:rsidP="00031B2F">
      <w:pPr>
        <w:spacing w:line="276" w:lineRule="auto"/>
      </w:pPr>
      <w:r w:rsidRPr="00A40C73">
        <w:t xml:space="preserve">The final report </w:t>
      </w:r>
      <w:r>
        <w:t xml:space="preserve">must </w:t>
      </w:r>
      <w:r w:rsidRPr="00A40C73">
        <w:t xml:space="preserve">adhere to the JNCC report template and </w:t>
      </w:r>
      <w:hyperlink r:id="rId19" w:history="1">
        <w:r w:rsidRPr="009C2BAA">
          <w:rPr>
            <w:rStyle w:val="Hyperlink"/>
          </w:rPr>
          <w:t>house style guidance</w:t>
        </w:r>
      </w:hyperlink>
      <w:r>
        <w:t xml:space="preserve"> unless stated otherwise.</w:t>
      </w:r>
      <w:r w:rsidRPr="00A40C73">
        <w:t xml:space="preserve"> The draft and final reports should be provided electronically via email both as a Microsoft Word document and an Adobe PDF.</w:t>
      </w:r>
    </w:p>
    <w:p w:rsidR="004A500C" w:rsidRDefault="004A500C" w:rsidP="00031B2F">
      <w:pPr>
        <w:spacing w:line="276" w:lineRule="auto"/>
      </w:pPr>
      <w:r>
        <w:t>Copies of documentation associated with the case studies should be provided in electronic format, with an associated reference catalogue.</w:t>
      </w:r>
    </w:p>
    <w:p w:rsidR="00446447" w:rsidRDefault="00446447" w:rsidP="00A20251"/>
    <w:p w:rsidR="004A500C" w:rsidRPr="00A77B3D" w:rsidRDefault="004A500C" w:rsidP="00A20251">
      <w:pPr>
        <w:pStyle w:val="Heading2"/>
      </w:pPr>
      <w:bookmarkStart w:id="82" w:name="_Toc212344506"/>
      <w:bookmarkStart w:id="83" w:name="_Toc212344688"/>
      <w:bookmarkStart w:id="84" w:name="_Toc304551890"/>
      <w:bookmarkStart w:id="85" w:name="_Toc304552199"/>
      <w:bookmarkStart w:id="86" w:name="_Toc368410339"/>
      <w:bookmarkStart w:id="87" w:name="_Toc463002516"/>
      <w:r w:rsidRPr="00A77B3D">
        <w:t xml:space="preserve">Project </w:t>
      </w:r>
      <w:r w:rsidRPr="009F365F">
        <w:t>management</w:t>
      </w:r>
      <w:bookmarkEnd w:id="82"/>
      <w:bookmarkEnd w:id="83"/>
      <w:bookmarkEnd w:id="84"/>
      <w:bookmarkEnd w:id="85"/>
      <w:bookmarkEnd w:id="86"/>
      <w:bookmarkEnd w:id="87"/>
    </w:p>
    <w:p w:rsidR="004A500C" w:rsidRDefault="004A500C" w:rsidP="00031B2F">
      <w:pPr>
        <w:spacing w:line="276" w:lineRule="auto"/>
      </w:pPr>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031B2F">
      <w:pPr>
        <w:spacing w:line="276" w:lineRule="auto"/>
      </w:pPr>
      <w:proofErr w:type="spellStart"/>
      <w:r w:rsidRPr="00A40C73">
        <w:t>JNCC’s</w:t>
      </w:r>
      <w:proofErr w:type="spellEnd"/>
      <w:r w:rsidRPr="00A40C73">
        <w:t xml:space="preserve"> main contact point</w:t>
      </w:r>
      <w:r>
        <w:t>s</w:t>
      </w:r>
      <w:r w:rsidRPr="00A40C73">
        <w:t xml:space="preserve"> will be:</w:t>
      </w:r>
    </w:p>
    <w:p w:rsidR="0071695E" w:rsidRDefault="0071695E" w:rsidP="00031B2F">
      <w:pPr>
        <w:spacing w:line="276" w:lineRule="auto"/>
      </w:pPr>
      <w:r>
        <w:t>Louise Pell-Walpole</w:t>
      </w:r>
    </w:p>
    <w:p w:rsidR="004A500C" w:rsidRDefault="004A500C" w:rsidP="00031B2F">
      <w:pPr>
        <w:spacing w:line="276" w:lineRule="auto"/>
      </w:pPr>
      <w:r w:rsidRPr="007F05C6">
        <w:t>Email:</w:t>
      </w:r>
      <w:r>
        <w:t xml:space="preserve"> </w:t>
      </w:r>
      <w:r w:rsidR="0071695E">
        <w:t>Louise.Pell-Walpole@jncc.gov.uk</w:t>
      </w:r>
    </w:p>
    <w:p w:rsidR="004A500C" w:rsidRDefault="0071695E" w:rsidP="00031B2F">
      <w:pPr>
        <w:spacing w:line="276" w:lineRule="auto"/>
      </w:pPr>
      <w:r>
        <w:t>Tel: +44 (0)1224 266576</w:t>
      </w:r>
    </w:p>
    <w:p w:rsidR="00B040E0" w:rsidRDefault="00B040E0" w:rsidP="00A20251"/>
    <w:p w:rsidR="004A500C" w:rsidRDefault="00B040E0" w:rsidP="00A20251">
      <w:r>
        <w:t>Becky Hitchin</w:t>
      </w:r>
    </w:p>
    <w:p w:rsidR="004A500C" w:rsidRPr="00650D50" w:rsidRDefault="004A500C" w:rsidP="00A20251">
      <w:bookmarkStart w:id="88" w:name="_Toc205114031"/>
      <w:bookmarkStart w:id="89" w:name="_Toc212344507"/>
      <w:bookmarkStart w:id="90" w:name="_Toc212344689"/>
      <w:r w:rsidRPr="00650D50">
        <w:t xml:space="preserve">Email:  </w:t>
      </w:r>
      <w:r w:rsidR="0071695E">
        <w:t>Becky.Hitchin@jncc.gov.uk</w:t>
      </w:r>
    </w:p>
    <w:p w:rsidR="004A500C" w:rsidRDefault="0071695E" w:rsidP="00A20251">
      <w:bookmarkStart w:id="91" w:name="_Toc304551891"/>
      <w:bookmarkStart w:id="92" w:name="_Toc304552200"/>
      <w:bookmarkStart w:id="93" w:name="_Toc368410340"/>
      <w:r>
        <w:t>Tel: +44 (0)1224 366560</w:t>
      </w:r>
    </w:p>
    <w:p w:rsidR="004A500C" w:rsidRDefault="004A500C" w:rsidP="00A20251"/>
    <w:p w:rsidR="004A500C" w:rsidRDefault="004A500C" w:rsidP="00A20251">
      <w:pPr>
        <w:pStyle w:val="Heading2"/>
      </w:pPr>
      <w:bookmarkStart w:id="94" w:name="_Toc463002517"/>
      <w:r w:rsidRPr="00A77B3D">
        <w:t>Instructions for tender submission</w:t>
      </w:r>
      <w:bookmarkEnd w:id="88"/>
      <w:bookmarkEnd w:id="89"/>
      <w:bookmarkEnd w:id="90"/>
      <w:bookmarkEnd w:id="91"/>
      <w:bookmarkEnd w:id="92"/>
      <w:bookmarkEnd w:id="93"/>
      <w:bookmarkEnd w:id="94"/>
    </w:p>
    <w:p w:rsidR="004A500C" w:rsidRPr="00A40C73" w:rsidRDefault="004A500C" w:rsidP="00A20251">
      <w:r w:rsidRPr="00A40C73">
        <w:t>The tender submission should include the following:</w:t>
      </w:r>
    </w:p>
    <w:p w:rsidR="004A500C" w:rsidRPr="00A40C73" w:rsidRDefault="004A500C" w:rsidP="00A20251">
      <w:pPr>
        <w:pStyle w:val="ListParagraph"/>
      </w:pPr>
      <w:r w:rsidRPr="00A40C73">
        <w:t xml:space="preserve">A brief summary of the </w:t>
      </w:r>
      <w:r>
        <w:t xml:space="preserve">potential </w:t>
      </w:r>
      <w:r w:rsidRPr="00A40C73">
        <w:t xml:space="preserve">Contractor’s experience in relation to the requirements of this contract; </w:t>
      </w:r>
    </w:p>
    <w:p w:rsidR="004A500C" w:rsidRPr="00A40C73" w:rsidRDefault="004A500C" w:rsidP="00A20251">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rsidR="004A500C" w:rsidRDefault="004A500C" w:rsidP="00A20251">
      <w:pPr>
        <w:pStyle w:val="ListParagraph"/>
      </w:pPr>
      <w:r>
        <w:lastRenderedPageBreak/>
        <w:t>A d</w:t>
      </w:r>
      <w:r w:rsidRPr="007E73E9">
        <w:t>etailed project plan (including Gantt chart)</w:t>
      </w:r>
      <w:r>
        <w:t>, including the proposed work programme and an estimate of time required to achieve each objective;</w:t>
      </w:r>
    </w:p>
    <w:p w:rsidR="004A500C" w:rsidRPr="007E73E9" w:rsidRDefault="004A500C" w:rsidP="00A20251">
      <w:pPr>
        <w:pStyle w:val="ListParagraph"/>
      </w:pPr>
      <w:r>
        <w:t>A draft Table of Contents for the final report;</w:t>
      </w:r>
    </w:p>
    <w:p w:rsidR="00E42D59" w:rsidRDefault="004A500C" w:rsidP="00A20251">
      <w:pPr>
        <w:pStyle w:val="ListParagraph"/>
      </w:pPr>
      <w:r w:rsidRPr="00A40C73">
        <w:t>Details of Quality Control procedures</w:t>
      </w:r>
      <w:r w:rsidR="00EB30E9">
        <w:t xml:space="preserve"> to be followed;</w:t>
      </w:r>
      <w:r w:rsidR="00CA2C5C">
        <w:t xml:space="preserve"> </w:t>
      </w:r>
    </w:p>
    <w:p w:rsidR="004A500C" w:rsidRPr="00A40C73" w:rsidRDefault="004A500C" w:rsidP="00A20251">
      <w:pPr>
        <w:pStyle w:val="ListParagraph"/>
      </w:pPr>
      <w:r>
        <w:t>Details of the Contractor’s own internal Quality Management System;</w:t>
      </w:r>
    </w:p>
    <w:p w:rsidR="008C042A" w:rsidRDefault="004A500C" w:rsidP="008C042A">
      <w:pPr>
        <w:pStyle w:val="ListParagraph"/>
      </w:pPr>
      <w:r w:rsidRPr="00A40C73">
        <w:t>Details of the Project Team, including their roles and experience, an estimate of their time input into each task, and CVs of all personnel involved in the contract;</w:t>
      </w:r>
    </w:p>
    <w:p w:rsidR="004A500C" w:rsidRPr="008C042A" w:rsidRDefault="004A500C" w:rsidP="008C042A">
      <w:pPr>
        <w:pStyle w:val="ListParagraph"/>
      </w:pPr>
      <w:r w:rsidRPr="008C042A">
        <w:t>A</w:t>
      </w:r>
      <w:r>
        <w:t>vailability of the Project Team for a star</w:t>
      </w:r>
      <w:r w:rsidR="006B5DFE">
        <w:t xml:space="preserve">t-up meeting in </w:t>
      </w:r>
      <w:r w:rsidR="00F81AD9">
        <w:t xml:space="preserve">Aberdeen </w:t>
      </w:r>
      <w:r w:rsidR="008E30FD">
        <w:t>week beginning 7 November 2016.</w:t>
      </w:r>
    </w:p>
    <w:p w:rsidR="004A500C" w:rsidRPr="00A40C73" w:rsidRDefault="004A500C" w:rsidP="00A20251">
      <w:pPr>
        <w:pStyle w:val="ListParagraph"/>
      </w:pPr>
      <w:r w:rsidRPr="00A40C73">
        <w:t>Overall quote for the contract, to include:</w:t>
      </w:r>
    </w:p>
    <w:p w:rsidR="004A500C" w:rsidRDefault="004A500C" w:rsidP="00A20251">
      <w:pPr>
        <w:pStyle w:val="ListParagraph"/>
        <w:numPr>
          <w:ilvl w:val="1"/>
          <w:numId w:val="2"/>
        </w:numPr>
      </w:pPr>
      <w:r w:rsidRPr="00A40C73">
        <w:t>Daily rates for all members of the Project Team;</w:t>
      </w:r>
    </w:p>
    <w:p w:rsidR="004A500C" w:rsidRDefault="004A500C" w:rsidP="00A20251">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rsidR="004A500C" w:rsidRDefault="004A500C" w:rsidP="00A20251">
      <w:pPr>
        <w:pStyle w:val="ListParagraph"/>
        <w:numPr>
          <w:ilvl w:val="1"/>
          <w:numId w:val="2"/>
        </w:numPr>
      </w:pPr>
      <w:r w:rsidRPr="00A40C73">
        <w:t>Costs and time allocation should be clearly allocated to specific tasks within this contract; and</w:t>
      </w:r>
    </w:p>
    <w:p w:rsidR="004A500C" w:rsidRDefault="004A500C" w:rsidP="00A20251">
      <w:pPr>
        <w:pStyle w:val="ListParagraph"/>
        <w:numPr>
          <w:ilvl w:val="1"/>
          <w:numId w:val="2"/>
        </w:numPr>
      </w:pPr>
      <w:r w:rsidRPr="00A40C73">
        <w:t>VAT if applicable.</w:t>
      </w:r>
      <w:bookmarkStart w:id="95" w:name="_Toc368410343"/>
      <w:r w:rsidRPr="004A500C">
        <w:t xml:space="preserve"> </w:t>
      </w:r>
      <w:r>
        <w:t>The contractor is to specify whether VAT at the prevailing rate would be applicable to this project and to provide their company’s VAT registration number.</w:t>
      </w:r>
    </w:p>
    <w:bookmarkEnd w:id="95"/>
    <w:p w:rsidR="004A500C" w:rsidRDefault="004A500C" w:rsidP="00A20251">
      <w:pPr>
        <w:pStyle w:val="ListParagraph"/>
        <w:numPr>
          <w:ilvl w:val="0"/>
          <w:numId w:val="0"/>
        </w:numPr>
        <w:ind w:left="1440"/>
      </w:pPr>
    </w:p>
    <w:p w:rsidR="004A500C" w:rsidRPr="00A40C73" w:rsidRDefault="004A500C" w:rsidP="00A20251">
      <w:pPr>
        <w:pStyle w:val="ListParagraph"/>
      </w:pPr>
      <w:r w:rsidRPr="00A40C73">
        <w:t>The following documentation:</w:t>
      </w:r>
    </w:p>
    <w:p w:rsidR="004A500C" w:rsidRDefault="004A500C" w:rsidP="00A20251">
      <w:pPr>
        <w:pStyle w:val="ListParagraph"/>
        <w:numPr>
          <w:ilvl w:val="1"/>
          <w:numId w:val="2"/>
        </w:numPr>
      </w:pPr>
      <w:r w:rsidRPr="00A40C73">
        <w:t>Copies of health and safety policy statements where available or a note regarding such items as lone working, emergency procedures and accident reporting;</w:t>
      </w:r>
    </w:p>
    <w:p w:rsidR="004A500C" w:rsidRDefault="004A500C" w:rsidP="00A20251">
      <w:pPr>
        <w:pStyle w:val="ListParagraph"/>
        <w:numPr>
          <w:ilvl w:val="1"/>
          <w:numId w:val="2"/>
        </w:numPr>
      </w:pPr>
      <w:r w:rsidRPr="00A40C73">
        <w:t>Copies of current public and employer liability insurance certificates; and</w:t>
      </w:r>
    </w:p>
    <w:p w:rsidR="004A500C" w:rsidRDefault="004A500C" w:rsidP="00A20251">
      <w:pPr>
        <w:pStyle w:val="ListParagraph"/>
        <w:numPr>
          <w:ilvl w:val="1"/>
          <w:numId w:val="2"/>
        </w:numPr>
      </w:pPr>
      <w:r w:rsidRPr="00A40C73">
        <w:t>Copies of any appropriate risk assessments.</w:t>
      </w:r>
    </w:p>
    <w:p w:rsidR="004A500C" w:rsidRDefault="004A500C" w:rsidP="00A20251">
      <w:pPr>
        <w:pStyle w:val="ListParagraph"/>
        <w:numPr>
          <w:ilvl w:val="1"/>
          <w:numId w:val="2"/>
        </w:numPr>
      </w:pPr>
      <w:r w:rsidRPr="00A40C73">
        <w:t>Copies of any environmental policies should you have them</w:t>
      </w:r>
    </w:p>
    <w:p w:rsidR="004A500C" w:rsidRDefault="004A500C" w:rsidP="00A20251">
      <w:r>
        <w:t>In addition, note that the tender submission should provide sufficient information to allow assessment against the criteria outlined in Section 14.</w:t>
      </w:r>
    </w:p>
    <w:p w:rsidR="004A500C" w:rsidRPr="006B5DFE" w:rsidRDefault="004A500C" w:rsidP="00A20251">
      <w:pPr>
        <w:pStyle w:val="Heading2"/>
        <w:rPr>
          <w:b w:val="0"/>
          <w:i/>
        </w:rPr>
      </w:pPr>
      <w:bookmarkStart w:id="96" w:name="_Toc368410341"/>
      <w:bookmarkStart w:id="97" w:name="_Toc463002518"/>
      <w:r w:rsidRPr="00A77B3D">
        <w:t>Evaluation Criteria</w:t>
      </w:r>
      <w:bookmarkEnd w:id="96"/>
      <w:r w:rsidR="006B5DFE">
        <w:t xml:space="preserve"> </w:t>
      </w:r>
      <w:bookmarkEnd w:id="97"/>
    </w:p>
    <w:p w:rsidR="004A500C" w:rsidRDefault="004A500C" w:rsidP="00031B2F">
      <w:pPr>
        <w:keepNext/>
        <w:spacing w:line="276" w:lineRule="auto"/>
      </w:pPr>
      <w:r w:rsidRPr="00A40C73">
        <w:t>JNCC are not bound to accept the lowest priced or any tender.  Having the technical expertise and experience to complete the work to a high standard, and being able to complete it within the timescale, are of the essence for this contract.</w:t>
      </w:r>
    </w:p>
    <w:p w:rsidR="004A500C" w:rsidRDefault="004A500C" w:rsidP="00A20251">
      <w:pPr>
        <w:autoSpaceDE/>
        <w:autoSpaceDN/>
        <w:adjustRightInd/>
        <w:spacing w:before="0" w:after="0"/>
      </w:pPr>
    </w:p>
    <w:p w:rsidR="004A500C" w:rsidRPr="00A40C73" w:rsidRDefault="004A500C" w:rsidP="00A20251">
      <w:pPr>
        <w:keepNext/>
      </w:pPr>
      <w:r w:rsidRPr="00A40C73">
        <w:lastRenderedPageBreak/>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3"/>
        <w:gridCol w:w="6695"/>
        <w:gridCol w:w="732"/>
        <w:gridCol w:w="732"/>
      </w:tblGrid>
      <w:tr w:rsidR="004A500C" w:rsidRPr="00A40C73" w:rsidTr="00CA2C5C">
        <w:trPr>
          <w:trHeight w:val="1189"/>
        </w:trPr>
        <w:tc>
          <w:tcPr>
            <w:tcW w:w="586" w:type="pct"/>
            <w:shd w:val="clear" w:color="auto" w:fill="D9D9D9" w:themeFill="background1" w:themeFillShade="D9"/>
            <w:noWrap/>
            <w:vAlign w:val="bottom"/>
          </w:tcPr>
          <w:p w:rsidR="004A500C" w:rsidRPr="00A40C73" w:rsidRDefault="004A500C" w:rsidP="00A20251">
            <w:pPr>
              <w:keepNext/>
            </w:pPr>
            <w:r w:rsidRPr="00A40C73">
              <w:t></w:t>
            </w:r>
          </w:p>
        </w:tc>
        <w:tc>
          <w:tcPr>
            <w:tcW w:w="3622" w:type="pct"/>
            <w:shd w:val="clear" w:color="auto" w:fill="D9D9D9" w:themeFill="background1" w:themeFillShade="D9"/>
            <w:vAlign w:val="center"/>
          </w:tcPr>
          <w:p w:rsidR="004A500C" w:rsidRPr="00A40C73" w:rsidRDefault="004A500C" w:rsidP="00A20251">
            <w:pPr>
              <w:keepNext/>
            </w:pPr>
            <w:r w:rsidRPr="00A40C73">
              <w:t>EVALUATION CRITERIA</w:t>
            </w:r>
          </w:p>
        </w:tc>
        <w:tc>
          <w:tcPr>
            <w:tcW w:w="396" w:type="pct"/>
            <w:shd w:val="clear" w:color="auto" w:fill="D9D9D9" w:themeFill="background1" w:themeFillShade="D9"/>
            <w:textDirection w:val="btLr"/>
            <w:vAlign w:val="center"/>
          </w:tcPr>
          <w:p w:rsidR="004A500C" w:rsidRPr="00A40C73" w:rsidRDefault="004A500C" w:rsidP="00A20251">
            <w:pPr>
              <w:keepNext/>
            </w:pPr>
            <w:r w:rsidRPr="00A40C73">
              <w:t>Max Score</w:t>
            </w:r>
          </w:p>
        </w:tc>
        <w:tc>
          <w:tcPr>
            <w:tcW w:w="396" w:type="pct"/>
            <w:shd w:val="clear" w:color="auto" w:fill="D9D9D9" w:themeFill="background1" w:themeFillShade="D9"/>
            <w:textDirection w:val="btLr"/>
            <w:vAlign w:val="center"/>
          </w:tcPr>
          <w:p w:rsidR="004A500C" w:rsidRPr="00A40C73" w:rsidRDefault="004A500C" w:rsidP="00A20251">
            <w:pPr>
              <w:keepNext/>
            </w:pPr>
            <w:r w:rsidRPr="00A40C73">
              <w:t>Score</w:t>
            </w:r>
          </w:p>
        </w:tc>
      </w:tr>
      <w:tr w:rsidR="004A500C" w:rsidRPr="00A40C73" w:rsidTr="00CA2C5C">
        <w:trPr>
          <w:trHeight w:val="481"/>
        </w:trPr>
        <w:tc>
          <w:tcPr>
            <w:tcW w:w="5000" w:type="pct"/>
            <w:gridSpan w:val="4"/>
            <w:shd w:val="clear" w:color="auto" w:fill="auto"/>
            <w:vAlign w:val="bottom"/>
          </w:tcPr>
          <w:p w:rsidR="004A500C" w:rsidRPr="00CC4AA1" w:rsidRDefault="004A500C" w:rsidP="00A20251">
            <w:pPr>
              <w:keepNext/>
              <w:spacing w:before="0" w:after="0"/>
              <w:rPr>
                <w:b/>
              </w:rPr>
            </w:pPr>
            <w:r w:rsidRPr="00CC4AA1">
              <w:rPr>
                <w:b/>
              </w:rPr>
              <w:t>1. Quality of proposal, (50% of the total for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A20251">
            <w:pPr>
              <w:keepNext/>
              <w:spacing w:before="0" w:after="0"/>
            </w:pPr>
            <w:r w:rsidRPr="00A40C73">
              <w:t> </w:t>
            </w:r>
          </w:p>
        </w:tc>
        <w:tc>
          <w:tcPr>
            <w:tcW w:w="3622" w:type="pct"/>
            <w:shd w:val="clear" w:color="auto" w:fill="auto"/>
            <w:vAlign w:val="center"/>
          </w:tcPr>
          <w:p w:rsidR="004A500C" w:rsidRPr="004A500C" w:rsidRDefault="004A500C" w:rsidP="00A20251">
            <w:pPr>
              <w:keepNext/>
              <w:spacing w:before="0" w:after="0"/>
              <w:rPr>
                <w:i/>
              </w:rPr>
            </w:pPr>
            <w:r w:rsidRPr="004A500C">
              <w:rPr>
                <w:i/>
              </w:rPr>
              <w:t>Clarity of proposal (particularly work plan and deliverables)</w:t>
            </w:r>
          </w:p>
        </w:tc>
        <w:tc>
          <w:tcPr>
            <w:tcW w:w="396" w:type="pct"/>
            <w:shd w:val="clear" w:color="auto" w:fill="auto"/>
            <w:vAlign w:val="center"/>
          </w:tcPr>
          <w:p w:rsidR="004A500C" w:rsidRPr="004A500C" w:rsidRDefault="004A500C" w:rsidP="00A20251">
            <w:pPr>
              <w:keepNext/>
              <w:spacing w:before="0" w:after="0"/>
              <w:rPr>
                <w:i/>
              </w:rPr>
            </w:pPr>
            <w:r w:rsidRPr="004A500C">
              <w:rPr>
                <w:i/>
              </w:rPr>
              <w:t>10</w:t>
            </w:r>
          </w:p>
        </w:tc>
        <w:tc>
          <w:tcPr>
            <w:tcW w:w="396" w:type="pct"/>
            <w:shd w:val="clear" w:color="auto" w:fill="auto"/>
            <w:vAlign w:val="center"/>
          </w:tcPr>
          <w:p w:rsidR="004A500C" w:rsidRPr="00A40C73" w:rsidRDefault="004A500C" w:rsidP="00A20251">
            <w:pPr>
              <w:keepNext/>
              <w:spacing w:before="0" w:after="0"/>
            </w:pPr>
            <w:r w:rsidRPr="00A40C73">
              <w:t> </w:t>
            </w:r>
          </w:p>
        </w:tc>
      </w:tr>
      <w:tr w:rsidR="004A500C" w:rsidRPr="00A40C73" w:rsidTr="00CA2C5C">
        <w:trPr>
          <w:trHeight w:val="1151"/>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EB30E9">
            <w:pPr>
              <w:spacing w:before="0" w:after="0"/>
              <w:rPr>
                <w:i/>
              </w:rPr>
            </w:pPr>
            <w:r w:rsidRPr="004A500C">
              <w:rPr>
                <w:i/>
              </w:rPr>
              <w:t>Understanding of, and relevance to, the requirements (in particular, the adequacy of outputs and understanding of</w:t>
            </w:r>
            <w:r w:rsidR="0033708E">
              <w:rPr>
                <w:i/>
              </w:rPr>
              <w:t xml:space="preserve"> particle size analysis, sources of industry information, physiological and biological processes on sandbanks</w:t>
            </w:r>
            <w:r w:rsidRPr="004A500C">
              <w:rPr>
                <w:i/>
              </w:rPr>
              <w:t xml:space="preserve"> </w:t>
            </w:r>
          </w:p>
        </w:tc>
        <w:tc>
          <w:tcPr>
            <w:tcW w:w="396" w:type="pct"/>
            <w:shd w:val="clear" w:color="auto" w:fill="auto"/>
            <w:vAlign w:val="center"/>
          </w:tcPr>
          <w:p w:rsidR="004A500C" w:rsidRPr="004A500C" w:rsidRDefault="004A500C" w:rsidP="00A20251">
            <w:pPr>
              <w:spacing w:before="0" w:after="0"/>
              <w:rPr>
                <w:i/>
              </w:rPr>
            </w:pPr>
            <w:r w:rsidRPr="004A500C">
              <w:rPr>
                <w:i/>
              </w:rPr>
              <w:t>10</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 xml:space="preserve">Soundness and logicality of methods </w:t>
            </w:r>
          </w:p>
        </w:tc>
        <w:tc>
          <w:tcPr>
            <w:tcW w:w="396" w:type="pct"/>
            <w:shd w:val="clear" w:color="auto" w:fill="auto"/>
            <w:vAlign w:val="center"/>
          </w:tcPr>
          <w:p w:rsidR="004A500C" w:rsidRPr="004A500C" w:rsidRDefault="004A500C" w:rsidP="00A20251">
            <w:pPr>
              <w:spacing w:before="0" w:after="0"/>
              <w:rPr>
                <w:i/>
              </w:rPr>
            </w:pPr>
            <w:r w:rsidRPr="004A500C">
              <w:rPr>
                <w:i/>
              </w:rPr>
              <w:t>7</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Realism and measurability of milestones</w:t>
            </w:r>
          </w:p>
        </w:tc>
        <w:tc>
          <w:tcPr>
            <w:tcW w:w="396" w:type="pct"/>
            <w:shd w:val="clear" w:color="auto" w:fill="auto"/>
            <w:vAlign w:val="center"/>
          </w:tcPr>
          <w:p w:rsidR="004A500C" w:rsidRPr="004A500C" w:rsidRDefault="004A500C" w:rsidP="00A20251">
            <w:pPr>
              <w:spacing w:before="0" w:after="0"/>
              <w:rPr>
                <w:i/>
              </w:rPr>
            </w:pPr>
            <w:r w:rsidRPr="004A500C">
              <w:rPr>
                <w:i/>
              </w:rPr>
              <w:t>6</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765"/>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 xml:space="preserve">Identification and proposed solutions to potential problems/risks </w:t>
            </w:r>
          </w:p>
        </w:tc>
        <w:tc>
          <w:tcPr>
            <w:tcW w:w="396" w:type="pct"/>
            <w:shd w:val="clear" w:color="auto" w:fill="auto"/>
            <w:vAlign w:val="center"/>
          </w:tcPr>
          <w:p w:rsidR="004A500C" w:rsidRPr="004A500C" w:rsidRDefault="004A500C" w:rsidP="00A20251">
            <w:pPr>
              <w:spacing w:before="0" w:after="0"/>
              <w:rPr>
                <w:i/>
              </w:rPr>
            </w:pPr>
            <w:r w:rsidRPr="004A500C">
              <w:rPr>
                <w:i/>
              </w:rPr>
              <w:t>6</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Serious weaknesses which threaten success</w:t>
            </w:r>
          </w:p>
        </w:tc>
        <w:tc>
          <w:tcPr>
            <w:tcW w:w="396" w:type="pct"/>
            <w:shd w:val="clear" w:color="auto" w:fill="auto"/>
            <w:vAlign w:val="center"/>
          </w:tcPr>
          <w:p w:rsidR="004A500C" w:rsidRPr="004A500C" w:rsidRDefault="004A500C" w:rsidP="00A20251">
            <w:pPr>
              <w:spacing w:before="0" w:after="0"/>
              <w:rPr>
                <w:i/>
              </w:rPr>
            </w:pPr>
            <w:r w:rsidRPr="004A500C">
              <w:rPr>
                <w:i/>
              </w:rPr>
              <w:t>6</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270"/>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Probability of success</w:t>
            </w:r>
          </w:p>
        </w:tc>
        <w:tc>
          <w:tcPr>
            <w:tcW w:w="396" w:type="pct"/>
            <w:shd w:val="clear" w:color="auto" w:fill="auto"/>
            <w:vAlign w:val="center"/>
          </w:tcPr>
          <w:p w:rsidR="004A500C" w:rsidRPr="004A500C" w:rsidRDefault="004A500C" w:rsidP="00A20251">
            <w:pPr>
              <w:spacing w:before="0" w:after="0"/>
              <w:rPr>
                <w:i/>
              </w:rPr>
            </w:pPr>
            <w:r w:rsidRPr="004A500C">
              <w:rPr>
                <w:i/>
              </w:rPr>
              <w:t>5</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270"/>
        </w:trPr>
        <w:tc>
          <w:tcPr>
            <w:tcW w:w="586" w:type="pct"/>
            <w:shd w:val="clear" w:color="auto" w:fill="D9D9D9" w:themeFill="background1" w:themeFillShade="D9"/>
            <w:noWrap/>
            <w:vAlign w:val="bottom"/>
          </w:tcPr>
          <w:p w:rsidR="004A500C" w:rsidRPr="00A40C73" w:rsidRDefault="004A500C" w:rsidP="00A20251">
            <w:pPr>
              <w:spacing w:before="0" w:after="0"/>
            </w:pPr>
            <w:r w:rsidRPr="00A40C73">
              <w:t> </w:t>
            </w:r>
          </w:p>
        </w:tc>
        <w:tc>
          <w:tcPr>
            <w:tcW w:w="3622" w:type="pct"/>
            <w:shd w:val="clear" w:color="auto" w:fill="D9D9D9" w:themeFill="background1" w:themeFillShade="D9"/>
            <w:vAlign w:val="center"/>
          </w:tcPr>
          <w:p w:rsidR="004A500C" w:rsidRPr="00A40C73" w:rsidRDefault="004A500C" w:rsidP="00A20251">
            <w:pPr>
              <w:spacing w:before="0" w:after="0"/>
            </w:pPr>
            <w:r w:rsidRPr="00A40C73">
              <w:t>Sub Totals</w:t>
            </w:r>
          </w:p>
        </w:tc>
        <w:tc>
          <w:tcPr>
            <w:tcW w:w="396" w:type="pct"/>
            <w:shd w:val="clear" w:color="auto" w:fill="D9D9D9" w:themeFill="background1" w:themeFillShade="D9"/>
            <w:vAlign w:val="center"/>
          </w:tcPr>
          <w:p w:rsidR="004A500C" w:rsidRPr="004A500C" w:rsidRDefault="004A500C" w:rsidP="00A20251">
            <w:pPr>
              <w:spacing w:before="0" w:after="0"/>
              <w:rPr>
                <w:i/>
              </w:rPr>
            </w:pPr>
            <w:r w:rsidRPr="004A500C">
              <w:rPr>
                <w:i/>
              </w:rPr>
              <w:t>50</w:t>
            </w:r>
          </w:p>
        </w:tc>
        <w:tc>
          <w:tcPr>
            <w:tcW w:w="396" w:type="pct"/>
            <w:shd w:val="clear" w:color="auto" w:fill="D9D9D9" w:themeFill="background1" w:themeFillShade="D9"/>
            <w:vAlign w:val="center"/>
          </w:tcPr>
          <w:p w:rsidR="004A500C" w:rsidRPr="00A40C73" w:rsidRDefault="004A500C" w:rsidP="00A20251">
            <w:pPr>
              <w:spacing w:before="0" w:after="0"/>
            </w:pPr>
            <w:r w:rsidRPr="00A40C73">
              <w:t> </w:t>
            </w:r>
          </w:p>
        </w:tc>
      </w:tr>
      <w:tr w:rsidR="004A500C" w:rsidRPr="00A40C73" w:rsidTr="00CA2C5C">
        <w:trPr>
          <w:trHeight w:val="525"/>
        </w:trPr>
        <w:tc>
          <w:tcPr>
            <w:tcW w:w="5000" w:type="pct"/>
            <w:gridSpan w:val="4"/>
            <w:shd w:val="clear" w:color="auto" w:fill="auto"/>
            <w:vAlign w:val="center"/>
          </w:tcPr>
          <w:p w:rsidR="004A500C" w:rsidRPr="00CC4AA1" w:rsidRDefault="004A500C" w:rsidP="00A20251">
            <w:pPr>
              <w:spacing w:before="0" w:after="0"/>
              <w:rPr>
                <w:b/>
              </w:rPr>
            </w:pPr>
            <w:r w:rsidRPr="00CC4AA1">
              <w:rPr>
                <w:b/>
              </w:rPr>
              <w:t>2. Details of Contractor (25 % of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Expertise, experience and balance of team</w:t>
            </w:r>
          </w:p>
        </w:tc>
        <w:tc>
          <w:tcPr>
            <w:tcW w:w="396" w:type="pct"/>
            <w:shd w:val="clear" w:color="auto" w:fill="auto"/>
            <w:vAlign w:val="center"/>
          </w:tcPr>
          <w:p w:rsidR="004A500C" w:rsidRPr="004A500C" w:rsidRDefault="001A73C7" w:rsidP="00A20251">
            <w:pPr>
              <w:spacing w:before="0" w:after="0"/>
              <w:rPr>
                <w:i/>
              </w:rPr>
            </w:pPr>
            <w:r>
              <w:rPr>
                <w:i/>
              </w:rPr>
              <w:t>9</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Risks if important team members drop out</w:t>
            </w:r>
          </w:p>
        </w:tc>
        <w:tc>
          <w:tcPr>
            <w:tcW w:w="396" w:type="pct"/>
            <w:shd w:val="clear" w:color="auto" w:fill="auto"/>
            <w:vAlign w:val="center"/>
          </w:tcPr>
          <w:p w:rsidR="004A500C" w:rsidRPr="004A500C" w:rsidRDefault="001A73C7" w:rsidP="00A20251">
            <w:pPr>
              <w:spacing w:before="0" w:after="0"/>
              <w:rPr>
                <w:i/>
              </w:rPr>
            </w:pPr>
            <w:r>
              <w:rPr>
                <w:i/>
              </w:rPr>
              <w:t>7</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525"/>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 xml:space="preserve">Adequacy of subcontractors (if any) </w:t>
            </w:r>
          </w:p>
        </w:tc>
        <w:tc>
          <w:tcPr>
            <w:tcW w:w="396" w:type="pct"/>
            <w:shd w:val="clear" w:color="auto" w:fill="auto"/>
            <w:vAlign w:val="center"/>
          </w:tcPr>
          <w:p w:rsidR="004A500C" w:rsidRPr="004A500C" w:rsidRDefault="001A73C7" w:rsidP="00A20251">
            <w:pPr>
              <w:spacing w:before="0" w:after="0"/>
              <w:rPr>
                <w:i/>
              </w:rPr>
            </w:pPr>
            <w:r>
              <w:rPr>
                <w:i/>
              </w:rPr>
              <w:t>9</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270"/>
        </w:trPr>
        <w:tc>
          <w:tcPr>
            <w:tcW w:w="586" w:type="pct"/>
            <w:shd w:val="clear" w:color="auto" w:fill="D9D9D9" w:themeFill="background1" w:themeFillShade="D9"/>
            <w:noWrap/>
            <w:vAlign w:val="bottom"/>
          </w:tcPr>
          <w:p w:rsidR="004A500C" w:rsidRPr="00A40C73" w:rsidRDefault="004A500C" w:rsidP="00A20251">
            <w:pPr>
              <w:spacing w:before="0" w:after="0"/>
            </w:pPr>
            <w:r w:rsidRPr="00A40C73">
              <w:t> </w:t>
            </w:r>
          </w:p>
        </w:tc>
        <w:tc>
          <w:tcPr>
            <w:tcW w:w="3622" w:type="pct"/>
            <w:shd w:val="clear" w:color="auto" w:fill="D9D9D9" w:themeFill="background1" w:themeFillShade="D9"/>
            <w:vAlign w:val="center"/>
          </w:tcPr>
          <w:p w:rsidR="004A500C" w:rsidRPr="004A500C" w:rsidRDefault="004A500C" w:rsidP="00A20251">
            <w:pPr>
              <w:spacing w:before="0" w:after="0"/>
              <w:rPr>
                <w:i/>
              </w:rPr>
            </w:pPr>
            <w:r w:rsidRPr="004A500C">
              <w:rPr>
                <w:i/>
              </w:rPr>
              <w:t>Sub Totals</w:t>
            </w:r>
          </w:p>
        </w:tc>
        <w:tc>
          <w:tcPr>
            <w:tcW w:w="396" w:type="pct"/>
            <w:shd w:val="clear" w:color="auto" w:fill="D9D9D9" w:themeFill="background1" w:themeFillShade="D9"/>
            <w:vAlign w:val="center"/>
          </w:tcPr>
          <w:p w:rsidR="004A500C" w:rsidRPr="004A500C" w:rsidRDefault="004A500C" w:rsidP="00A20251">
            <w:pPr>
              <w:spacing w:before="0" w:after="0"/>
              <w:rPr>
                <w:i/>
              </w:rPr>
            </w:pPr>
            <w:r w:rsidRPr="004A500C">
              <w:rPr>
                <w:i/>
              </w:rPr>
              <w:t>25</w:t>
            </w:r>
          </w:p>
        </w:tc>
        <w:tc>
          <w:tcPr>
            <w:tcW w:w="396" w:type="pct"/>
            <w:shd w:val="clear" w:color="auto" w:fill="D9D9D9" w:themeFill="background1" w:themeFillShade="D9"/>
            <w:vAlign w:val="center"/>
          </w:tcPr>
          <w:p w:rsidR="004A500C" w:rsidRPr="00A40C73" w:rsidRDefault="004A500C" w:rsidP="00A20251">
            <w:pPr>
              <w:spacing w:before="0" w:after="0"/>
            </w:pPr>
            <w:r w:rsidRPr="00A40C73">
              <w:t> </w:t>
            </w:r>
          </w:p>
        </w:tc>
      </w:tr>
      <w:tr w:rsidR="004A500C" w:rsidRPr="00A40C73" w:rsidTr="00CA2C5C">
        <w:trPr>
          <w:trHeight w:val="570"/>
        </w:trPr>
        <w:tc>
          <w:tcPr>
            <w:tcW w:w="5000" w:type="pct"/>
            <w:gridSpan w:val="4"/>
            <w:shd w:val="clear" w:color="auto" w:fill="auto"/>
            <w:vAlign w:val="center"/>
          </w:tcPr>
          <w:p w:rsidR="004A500C" w:rsidRPr="00CC4AA1" w:rsidRDefault="004A500C" w:rsidP="00A20251">
            <w:pPr>
              <w:spacing w:before="0" w:after="0"/>
              <w:rPr>
                <w:b/>
              </w:rPr>
            </w:pPr>
            <w:r w:rsidRPr="00CC4AA1">
              <w:rPr>
                <w:b/>
              </w:rPr>
              <w:t>3. Cost (25% of the total for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Transparency and correctness of presentation</w:t>
            </w:r>
          </w:p>
        </w:tc>
        <w:tc>
          <w:tcPr>
            <w:tcW w:w="396" w:type="pct"/>
            <w:shd w:val="clear" w:color="auto" w:fill="auto"/>
            <w:vAlign w:val="center"/>
          </w:tcPr>
          <w:p w:rsidR="004A500C" w:rsidRPr="004A500C" w:rsidRDefault="004A500C" w:rsidP="00A20251">
            <w:pPr>
              <w:spacing w:before="0" w:after="0"/>
              <w:rPr>
                <w:i/>
              </w:rPr>
            </w:pPr>
            <w:r w:rsidRPr="004A500C">
              <w:rPr>
                <w:i/>
              </w:rPr>
              <w:t>6</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765"/>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Fairness/reasonableness for the level of work and expertise required</w:t>
            </w:r>
          </w:p>
        </w:tc>
        <w:tc>
          <w:tcPr>
            <w:tcW w:w="396" w:type="pct"/>
            <w:shd w:val="clear" w:color="auto" w:fill="auto"/>
            <w:vAlign w:val="center"/>
          </w:tcPr>
          <w:p w:rsidR="004A500C" w:rsidRPr="004A500C" w:rsidRDefault="004A500C" w:rsidP="00A20251">
            <w:pPr>
              <w:spacing w:before="0" w:after="0"/>
              <w:rPr>
                <w:i/>
              </w:rPr>
            </w:pPr>
            <w:r w:rsidRPr="004A500C">
              <w:rPr>
                <w:i/>
              </w:rPr>
              <w:t>6</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Appropriateness of ratio of senior to junior staff time</w:t>
            </w:r>
          </w:p>
        </w:tc>
        <w:tc>
          <w:tcPr>
            <w:tcW w:w="396" w:type="pct"/>
            <w:shd w:val="clear" w:color="auto" w:fill="auto"/>
            <w:vAlign w:val="center"/>
          </w:tcPr>
          <w:p w:rsidR="004A500C" w:rsidRPr="004A500C" w:rsidRDefault="004A500C" w:rsidP="00A20251">
            <w:pPr>
              <w:spacing w:before="0" w:after="0"/>
              <w:rPr>
                <w:i/>
              </w:rPr>
            </w:pPr>
            <w:r w:rsidRPr="004A500C">
              <w:rPr>
                <w:i/>
              </w:rPr>
              <w:t>6</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525"/>
        </w:trPr>
        <w:tc>
          <w:tcPr>
            <w:tcW w:w="586" w:type="pct"/>
            <w:shd w:val="clear" w:color="auto" w:fill="auto"/>
            <w:noWrap/>
            <w:vAlign w:val="bottom"/>
          </w:tcPr>
          <w:p w:rsidR="004A500C" w:rsidRPr="00A40C73" w:rsidRDefault="004A500C" w:rsidP="00A20251">
            <w:pPr>
              <w:spacing w:before="0" w:after="0"/>
            </w:pPr>
            <w:r w:rsidRPr="00A40C73">
              <w:t> </w:t>
            </w:r>
          </w:p>
        </w:tc>
        <w:tc>
          <w:tcPr>
            <w:tcW w:w="3622" w:type="pct"/>
            <w:shd w:val="clear" w:color="auto" w:fill="auto"/>
            <w:vAlign w:val="center"/>
          </w:tcPr>
          <w:p w:rsidR="004A500C" w:rsidRPr="004A500C" w:rsidRDefault="004A500C" w:rsidP="00A20251">
            <w:pPr>
              <w:spacing w:before="0" w:after="0"/>
              <w:rPr>
                <w:i/>
              </w:rPr>
            </w:pPr>
            <w:r w:rsidRPr="004A500C">
              <w:rPr>
                <w:i/>
              </w:rPr>
              <w:t>Clarity of each team member’s contribution and value added</w:t>
            </w:r>
          </w:p>
        </w:tc>
        <w:tc>
          <w:tcPr>
            <w:tcW w:w="396" w:type="pct"/>
            <w:shd w:val="clear" w:color="auto" w:fill="auto"/>
            <w:vAlign w:val="center"/>
          </w:tcPr>
          <w:p w:rsidR="004A500C" w:rsidRPr="004A500C" w:rsidRDefault="004A500C" w:rsidP="00A20251">
            <w:pPr>
              <w:spacing w:before="0" w:after="0"/>
              <w:rPr>
                <w:i/>
              </w:rPr>
            </w:pPr>
            <w:r w:rsidRPr="004A500C">
              <w:rPr>
                <w:i/>
              </w:rPr>
              <w:t>7</w:t>
            </w:r>
          </w:p>
        </w:tc>
        <w:tc>
          <w:tcPr>
            <w:tcW w:w="396" w:type="pct"/>
            <w:shd w:val="clear" w:color="auto" w:fill="auto"/>
            <w:vAlign w:val="center"/>
          </w:tcPr>
          <w:p w:rsidR="004A500C" w:rsidRPr="00A40C73" w:rsidRDefault="004A500C" w:rsidP="00A20251">
            <w:pPr>
              <w:spacing w:before="0" w:after="0"/>
            </w:pPr>
            <w:r w:rsidRPr="00A40C73">
              <w:t> </w:t>
            </w:r>
          </w:p>
        </w:tc>
      </w:tr>
      <w:tr w:rsidR="004A500C" w:rsidRPr="00A40C73" w:rsidTr="00CA2C5C">
        <w:trPr>
          <w:trHeight w:val="270"/>
        </w:trPr>
        <w:tc>
          <w:tcPr>
            <w:tcW w:w="586" w:type="pct"/>
            <w:shd w:val="clear" w:color="auto" w:fill="D9D9D9" w:themeFill="background1" w:themeFillShade="D9"/>
            <w:noWrap/>
            <w:vAlign w:val="bottom"/>
          </w:tcPr>
          <w:p w:rsidR="004A500C" w:rsidRPr="00A40C73" w:rsidRDefault="004A500C" w:rsidP="00A20251">
            <w:pPr>
              <w:tabs>
                <w:tab w:val="left" w:pos="5191"/>
              </w:tabs>
              <w:spacing w:before="0" w:after="0"/>
            </w:pPr>
            <w:r w:rsidRPr="00A40C73">
              <w:t> </w:t>
            </w:r>
          </w:p>
        </w:tc>
        <w:tc>
          <w:tcPr>
            <w:tcW w:w="3622" w:type="pct"/>
            <w:shd w:val="clear" w:color="auto" w:fill="D9D9D9" w:themeFill="background1" w:themeFillShade="D9"/>
            <w:vAlign w:val="center"/>
          </w:tcPr>
          <w:p w:rsidR="004A500C" w:rsidRPr="004A500C" w:rsidRDefault="004A500C" w:rsidP="00A20251">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rsidR="004A500C" w:rsidRPr="004A500C" w:rsidRDefault="004A500C" w:rsidP="00A20251">
            <w:pPr>
              <w:tabs>
                <w:tab w:val="left" w:pos="5191"/>
              </w:tabs>
              <w:spacing w:before="0" w:after="0"/>
              <w:rPr>
                <w:i/>
              </w:rPr>
            </w:pPr>
            <w:r w:rsidRPr="004A500C">
              <w:rPr>
                <w:i/>
              </w:rPr>
              <w:t>25</w:t>
            </w:r>
          </w:p>
        </w:tc>
        <w:tc>
          <w:tcPr>
            <w:tcW w:w="396" w:type="pct"/>
            <w:shd w:val="clear" w:color="auto" w:fill="D9D9D9" w:themeFill="background1" w:themeFillShade="D9"/>
            <w:vAlign w:val="center"/>
          </w:tcPr>
          <w:p w:rsidR="004A500C" w:rsidRPr="00A40C73" w:rsidRDefault="004A500C" w:rsidP="00A20251">
            <w:pPr>
              <w:tabs>
                <w:tab w:val="left" w:pos="5191"/>
              </w:tabs>
              <w:spacing w:before="0" w:after="0"/>
            </w:pPr>
            <w:r w:rsidRPr="00A40C73">
              <w:t> </w:t>
            </w:r>
          </w:p>
        </w:tc>
      </w:tr>
      <w:tr w:rsidR="004A500C" w:rsidRPr="00A40C73" w:rsidTr="00CA2C5C">
        <w:trPr>
          <w:trHeight w:val="270"/>
        </w:trPr>
        <w:tc>
          <w:tcPr>
            <w:tcW w:w="4208" w:type="pct"/>
            <w:gridSpan w:val="2"/>
            <w:shd w:val="clear" w:color="auto" w:fill="D9D9D9" w:themeFill="background1" w:themeFillShade="D9"/>
            <w:noWrap/>
            <w:vAlign w:val="center"/>
          </w:tcPr>
          <w:p w:rsidR="004A500C" w:rsidRPr="004A500C" w:rsidRDefault="004A500C" w:rsidP="00A20251">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rsidR="004A500C" w:rsidRPr="004A500C" w:rsidRDefault="004A500C" w:rsidP="00A20251">
            <w:pPr>
              <w:tabs>
                <w:tab w:val="left" w:pos="5191"/>
              </w:tabs>
              <w:spacing w:before="0" w:after="0"/>
              <w:rPr>
                <w:i/>
              </w:rPr>
            </w:pPr>
            <w:r w:rsidRPr="004A500C">
              <w:rPr>
                <w:i/>
              </w:rPr>
              <w:t>100</w:t>
            </w:r>
          </w:p>
        </w:tc>
        <w:tc>
          <w:tcPr>
            <w:tcW w:w="396" w:type="pct"/>
            <w:shd w:val="clear" w:color="auto" w:fill="D9D9D9" w:themeFill="background1" w:themeFillShade="D9"/>
            <w:vAlign w:val="center"/>
          </w:tcPr>
          <w:p w:rsidR="004A500C" w:rsidRDefault="004A500C" w:rsidP="00A20251">
            <w:pPr>
              <w:tabs>
                <w:tab w:val="left" w:pos="5191"/>
              </w:tabs>
              <w:spacing w:before="0" w:after="0"/>
            </w:pPr>
          </w:p>
        </w:tc>
      </w:tr>
    </w:tbl>
    <w:p w:rsidR="004A500C" w:rsidRPr="00A77B3D" w:rsidRDefault="004A500C" w:rsidP="00A20251">
      <w:pPr>
        <w:pStyle w:val="Heading2"/>
      </w:pPr>
      <w:bookmarkStart w:id="98" w:name="_Toc240184179"/>
      <w:bookmarkStart w:id="99" w:name="_Toc304551893"/>
      <w:bookmarkStart w:id="100" w:name="_Toc304552202"/>
      <w:bookmarkStart w:id="101" w:name="_Toc368410342"/>
      <w:bookmarkStart w:id="102" w:name="_Toc463002519"/>
      <w:r w:rsidRPr="00A77B3D">
        <w:lastRenderedPageBreak/>
        <w:t>Payment</w:t>
      </w:r>
      <w:bookmarkEnd w:id="98"/>
      <w:bookmarkEnd w:id="99"/>
      <w:bookmarkEnd w:id="100"/>
      <w:bookmarkEnd w:id="101"/>
      <w:bookmarkEnd w:id="102"/>
    </w:p>
    <w:p w:rsidR="004A500C" w:rsidRPr="00733EAC" w:rsidRDefault="004A500C" w:rsidP="00031B2F">
      <w:pPr>
        <w:spacing w:line="276" w:lineRule="auto"/>
        <w:rPr>
          <w:color w:val="1F497D" w:themeColor="text2"/>
        </w:rPr>
      </w:pPr>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3" w:name="_Toc205114033"/>
      <w:bookmarkStart w:id="104" w:name="_Toc212344509"/>
      <w:bookmarkStart w:id="105" w:name="_Toc212344691"/>
      <w:r w:rsidRPr="00A40C73">
        <w:t>rd of the JNCC Project Officer.</w:t>
      </w:r>
      <w:r w:rsidR="00733EAC">
        <w:t xml:space="preserve"> </w:t>
      </w:r>
      <w:r w:rsidR="00733EAC" w:rsidRPr="002513F0">
        <w:t>Stage payments against deliverables shall be discussed and agreed at the start up meeting.</w:t>
      </w:r>
    </w:p>
    <w:p w:rsidR="004A500C" w:rsidRPr="00A77B3D" w:rsidRDefault="004A500C" w:rsidP="00A20251">
      <w:pPr>
        <w:pStyle w:val="Heading2"/>
      </w:pPr>
      <w:bookmarkStart w:id="106" w:name="_Toc304551894"/>
      <w:bookmarkStart w:id="107" w:name="_Toc304552203"/>
      <w:bookmarkStart w:id="108" w:name="_Toc368410344"/>
      <w:bookmarkStart w:id="109" w:name="_Toc463002520"/>
      <w:r w:rsidRPr="00A77B3D">
        <w:t xml:space="preserve">Additional </w:t>
      </w:r>
      <w:r>
        <w:t>Contractor</w:t>
      </w:r>
      <w:r w:rsidRPr="00A77B3D">
        <w:t xml:space="preserve"> requirements</w:t>
      </w:r>
      <w:bookmarkEnd w:id="103"/>
      <w:bookmarkEnd w:id="104"/>
      <w:bookmarkEnd w:id="105"/>
      <w:bookmarkEnd w:id="106"/>
      <w:bookmarkEnd w:id="107"/>
      <w:bookmarkEnd w:id="108"/>
      <w:bookmarkEnd w:id="109"/>
    </w:p>
    <w:p w:rsidR="004A500C" w:rsidRDefault="004A500C" w:rsidP="00031B2F">
      <w:pPr>
        <w:spacing w:line="276" w:lineRule="auto"/>
      </w:pPr>
      <w:r w:rsidRPr="00A40C73">
        <w:t xml:space="preserve">All </w:t>
      </w:r>
      <w:proofErr w:type="spellStart"/>
      <w:r w:rsidRPr="00A40C73">
        <w:t>tenderers</w:t>
      </w:r>
      <w:proofErr w:type="spellEnd"/>
      <w:r w:rsidRPr="00A40C73">
        <w:t xml:space="preserve"> are requested to carefully read the Terms and Conditions applying to this contract. Payment will only be made upon delivery of key milestones.</w:t>
      </w:r>
    </w:p>
    <w:p w:rsidR="004A500C" w:rsidRDefault="004A500C" w:rsidP="00031B2F">
      <w:pPr>
        <w:spacing w:line="276" w:lineRule="auto"/>
      </w:pPr>
      <w:r w:rsidRPr="00A40C73">
        <w:t>It is assumed that all costs associated with the production of figures, reproduction of photographs and the final report are accounted for within the rates and fees given.</w:t>
      </w:r>
    </w:p>
    <w:p w:rsidR="00594A9A" w:rsidRDefault="004A500C" w:rsidP="00031B2F">
      <w:pPr>
        <w:spacing w:line="276" w:lineRule="auto"/>
      </w:pPr>
      <w:r w:rsidRPr="00A40C73">
        <w:t xml:space="preserve">The </w:t>
      </w:r>
      <w:r>
        <w:t>Contractor</w:t>
      </w:r>
      <w:r w:rsidRPr="00A40C73">
        <w:t xml:space="preserve"> is expected to supply all necessary equipment, software, licences etc. to carry out the obligations required under the contract.</w:t>
      </w:r>
    </w:p>
    <w:p w:rsidR="004A500C" w:rsidRDefault="004A500C" w:rsidP="00A20251"/>
    <w:sectPr w:rsidR="004A500C" w:rsidSect="002D4BFC">
      <w:headerReference w:type="default" r:id="rId20"/>
      <w:footerReference w:type="even"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9B3" w:rsidRDefault="006839B3" w:rsidP="004A500C">
      <w:pPr>
        <w:spacing w:before="0" w:after="0"/>
      </w:pPr>
      <w:r>
        <w:separator/>
      </w:r>
    </w:p>
  </w:endnote>
  <w:endnote w:type="continuationSeparator" w:id="0">
    <w:p w:rsidR="006839B3" w:rsidRDefault="006839B3" w:rsidP="004A500C">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9B3" w:rsidRDefault="00EC5E2E" w:rsidP="00CA2C5C">
    <w:pPr>
      <w:pStyle w:val="Footer"/>
      <w:rPr>
        <w:rStyle w:val="PageNumber"/>
      </w:rPr>
    </w:pPr>
    <w:r>
      <w:rPr>
        <w:rStyle w:val="PageNumber"/>
      </w:rPr>
      <w:fldChar w:fldCharType="begin"/>
    </w:r>
    <w:r w:rsidR="006839B3">
      <w:rPr>
        <w:rStyle w:val="PageNumber"/>
      </w:rPr>
      <w:instrText xml:space="preserve">PAGE  </w:instrText>
    </w:r>
    <w:r>
      <w:rPr>
        <w:rStyle w:val="PageNumber"/>
      </w:rPr>
      <w:fldChar w:fldCharType="end"/>
    </w:r>
  </w:p>
  <w:p w:rsidR="006839B3" w:rsidRDefault="006839B3" w:rsidP="00CA2C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9B3" w:rsidRDefault="00EC5E2E" w:rsidP="00CA2C5C">
    <w:pPr>
      <w:pStyle w:val="Footer"/>
      <w:rPr>
        <w:rStyle w:val="PageNumber"/>
      </w:rPr>
    </w:pPr>
    <w:r w:rsidRPr="00F73243">
      <w:rPr>
        <w:rStyle w:val="PageNumber"/>
      </w:rPr>
      <w:fldChar w:fldCharType="begin"/>
    </w:r>
    <w:r w:rsidR="006839B3" w:rsidRPr="00F73243">
      <w:rPr>
        <w:rStyle w:val="PageNumber"/>
      </w:rPr>
      <w:instrText xml:space="preserve">PAGE  </w:instrText>
    </w:r>
    <w:r w:rsidRPr="00F73243">
      <w:rPr>
        <w:rStyle w:val="PageNumber"/>
      </w:rPr>
      <w:fldChar w:fldCharType="separate"/>
    </w:r>
    <w:r w:rsidR="00EE3372">
      <w:rPr>
        <w:rStyle w:val="PageNumber"/>
        <w:noProof/>
      </w:rPr>
      <w:t>12</w:t>
    </w:r>
    <w:r w:rsidRPr="00F73243">
      <w:rPr>
        <w:rStyle w:val="PageNumber"/>
      </w:rPr>
      <w:fldChar w:fldCharType="end"/>
    </w:r>
  </w:p>
  <w:p w:rsidR="006839B3" w:rsidRDefault="006839B3" w:rsidP="00CA2C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9B3" w:rsidRDefault="006839B3" w:rsidP="004A500C">
      <w:pPr>
        <w:spacing w:before="0" w:after="0"/>
      </w:pPr>
      <w:r>
        <w:separator/>
      </w:r>
    </w:p>
  </w:footnote>
  <w:footnote w:type="continuationSeparator" w:id="0">
    <w:p w:rsidR="006839B3" w:rsidRDefault="006839B3" w:rsidP="004A500C">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9B3" w:rsidRDefault="006839B3">
    <w:pPr>
      <w:pStyle w:val="Header"/>
    </w:pPr>
    <w:r>
      <w:tab/>
    </w:r>
    <w:r>
      <w:tab/>
      <w:t>September 2016</w:t>
    </w:r>
  </w:p>
  <w:p w:rsidR="006839B3" w:rsidRDefault="006839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F72719"/>
    <w:multiLevelType w:val="hybridMultilevel"/>
    <w:tmpl w:val="3E6A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A913EA8"/>
    <w:multiLevelType w:val="hybridMultilevel"/>
    <w:tmpl w:val="39FE2A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AA7F62"/>
    <w:multiLevelType w:val="hybridMultilevel"/>
    <w:tmpl w:val="AF2E2AA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08E528D"/>
    <w:multiLevelType w:val="hybridMultilevel"/>
    <w:tmpl w:val="6F6E5FB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30D18BC"/>
    <w:multiLevelType w:val="multilevel"/>
    <w:tmpl w:val="7B5CD452"/>
    <w:lvl w:ilvl="0">
      <w:start w:val="1"/>
      <w:numFmt w:val="decimal"/>
      <w:pStyle w:val="Heading2"/>
      <w:lvlText w:val="%1."/>
      <w:lvlJc w:val="left"/>
      <w:pPr>
        <w:ind w:left="502"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54A6FE6"/>
    <w:multiLevelType w:val="hybridMultilevel"/>
    <w:tmpl w:val="561AA0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2580DA2"/>
    <w:multiLevelType w:val="hybridMultilevel"/>
    <w:tmpl w:val="7E4E1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FD265CF"/>
    <w:multiLevelType w:val="hybridMultilevel"/>
    <w:tmpl w:val="0A0CF04E"/>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6"/>
  </w:num>
  <w:num w:numId="3">
    <w:abstractNumId w:val="18"/>
  </w:num>
  <w:num w:numId="4">
    <w:abstractNumId w:val="30"/>
  </w:num>
  <w:num w:numId="5">
    <w:abstractNumId w:val="17"/>
  </w:num>
  <w:num w:numId="6">
    <w:abstractNumId w:val="25"/>
  </w:num>
  <w:num w:numId="7">
    <w:abstractNumId w:val="8"/>
  </w:num>
  <w:num w:numId="8">
    <w:abstractNumId w:val="0"/>
  </w:num>
  <w:num w:numId="9">
    <w:abstractNumId w:val="10"/>
  </w:num>
  <w:num w:numId="10">
    <w:abstractNumId w:val="34"/>
  </w:num>
  <w:num w:numId="11">
    <w:abstractNumId w:val="34"/>
    <w:lvlOverride w:ilvl="0">
      <w:startOverride w:val="1"/>
    </w:lvlOverride>
  </w:num>
  <w:num w:numId="12">
    <w:abstractNumId w:val="7"/>
  </w:num>
  <w:num w:numId="13">
    <w:abstractNumId w:val="26"/>
  </w:num>
  <w:num w:numId="14">
    <w:abstractNumId w:val="33"/>
  </w:num>
  <w:num w:numId="15">
    <w:abstractNumId w:val="11"/>
  </w:num>
  <w:num w:numId="16">
    <w:abstractNumId w:val="36"/>
  </w:num>
  <w:num w:numId="17">
    <w:abstractNumId w:val="21"/>
  </w:num>
  <w:num w:numId="18">
    <w:abstractNumId w:val="24"/>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2"/>
  </w:num>
  <w:num w:numId="25">
    <w:abstractNumId w:val="35"/>
  </w:num>
  <w:num w:numId="26">
    <w:abstractNumId w:val="13"/>
  </w:num>
  <w:num w:numId="27">
    <w:abstractNumId w:val="29"/>
  </w:num>
  <w:num w:numId="28">
    <w:abstractNumId w:val="5"/>
  </w:num>
  <w:num w:numId="29">
    <w:abstractNumId w:val="15"/>
  </w:num>
  <w:num w:numId="30">
    <w:abstractNumId w:val="27"/>
  </w:num>
  <w:num w:numId="31">
    <w:abstractNumId w:val="28"/>
  </w:num>
  <w:num w:numId="32">
    <w:abstractNumId w:val="32"/>
  </w:num>
  <w:num w:numId="33">
    <w:abstractNumId w:val="12"/>
  </w:num>
  <w:num w:numId="34">
    <w:abstractNumId w:val="19"/>
  </w:num>
  <w:num w:numId="35">
    <w:abstractNumId w:val="31"/>
  </w:num>
  <w:num w:numId="36">
    <w:abstractNumId w:val="23"/>
  </w:num>
  <w:num w:numId="37">
    <w:abstractNumId w:val="16"/>
  </w:num>
  <w:num w:numId="38">
    <w:abstractNumId w:val="16"/>
  </w:num>
  <w:num w:numId="39">
    <w:abstractNumId w:val="16"/>
  </w:num>
  <w:num w:numId="40">
    <w:abstractNumId w:val="37"/>
  </w:num>
  <w:num w:numId="41">
    <w:abstractNumId w:val="20"/>
  </w:num>
  <w:num w:numId="42">
    <w:abstractNumId w:val="4"/>
  </w:num>
  <w:num w:numId="43">
    <w:abstractNumId w:val="22"/>
    <w:lvlOverride w:ilvl="0">
      <w:startOverride w:val="1"/>
    </w:lvlOverride>
  </w:num>
  <w:num w:numId="4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A500C"/>
    <w:rsid w:val="000150B2"/>
    <w:rsid w:val="00020C99"/>
    <w:rsid w:val="00031B2F"/>
    <w:rsid w:val="00043AA4"/>
    <w:rsid w:val="0006515C"/>
    <w:rsid w:val="000B76F5"/>
    <w:rsid w:val="0010407D"/>
    <w:rsid w:val="00114292"/>
    <w:rsid w:val="001458E5"/>
    <w:rsid w:val="001600FE"/>
    <w:rsid w:val="0016438A"/>
    <w:rsid w:val="00182B70"/>
    <w:rsid w:val="001A73C7"/>
    <w:rsid w:val="001F6C42"/>
    <w:rsid w:val="00224E90"/>
    <w:rsid w:val="002513F0"/>
    <w:rsid w:val="00253909"/>
    <w:rsid w:val="00293D1D"/>
    <w:rsid w:val="002B10F4"/>
    <w:rsid w:val="002D4BFC"/>
    <w:rsid w:val="002E248E"/>
    <w:rsid w:val="0033708E"/>
    <w:rsid w:val="00351517"/>
    <w:rsid w:val="003714F7"/>
    <w:rsid w:val="0037719E"/>
    <w:rsid w:val="003907C0"/>
    <w:rsid w:val="003C2F22"/>
    <w:rsid w:val="003D0A28"/>
    <w:rsid w:val="003E0CB0"/>
    <w:rsid w:val="003F239A"/>
    <w:rsid w:val="00411F86"/>
    <w:rsid w:val="0044494F"/>
    <w:rsid w:val="00446447"/>
    <w:rsid w:val="00447DB7"/>
    <w:rsid w:val="00450500"/>
    <w:rsid w:val="004749C7"/>
    <w:rsid w:val="0049273A"/>
    <w:rsid w:val="00493313"/>
    <w:rsid w:val="0049482F"/>
    <w:rsid w:val="004A500C"/>
    <w:rsid w:val="004A5F57"/>
    <w:rsid w:val="004B5F37"/>
    <w:rsid w:val="004C5E22"/>
    <w:rsid w:val="004D247B"/>
    <w:rsid w:val="0051466C"/>
    <w:rsid w:val="00572F9B"/>
    <w:rsid w:val="00575108"/>
    <w:rsid w:val="005932B0"/>
    <w:rsid w:val="00594A9A"/>
    <w:rsid w:val="005957ED"/>
    <w:rsid w:val="005A00A5"/>
    <w:rsid w:val="005A4C8D"/>
    <w:rsid w:val="005A7922"/>
    <w:rsid w:val="005B5923"/>
    <w:rsid w:val="005D0F80"/>
    <w:rsid w:val="006010E1"/>
    <w:rsid w:val="00606A50"/>
    <w:rsid w:val="0062560E"/>
    <w:rsid w:val="0063029D"/>
    <w:rsid w:val="00633CA6"/>
    <w:rsid w:val="00646598"/>
    <w:rsid w:val="00676B6B"/>
    <w:rsid w:val="006839B3"/>
    <w:rsid w:val="006B5DFE"/>
    <w:rsid w:val="006C6BFB"/>
    <w:rsid w:val="006D1A29"/>
    <w:rsid w:val="006E3395"/>
    <w:rsid w:val="00706F7A"/>
    <w:rsid w:val="0071612E"/>
    <w:rsid w:val="0071695E"/>
    <w:rsid w:val="00717CE0"/>
    <w:rsid w:val="00733EAC"/>
    <w:rsid w:val="00775022"/>
    <w:rsid w:val="007A0446"/>
    <w:rsid w:val="007E2AFA"/>
    <w:rsid w:val="00804B7D"/>
    <w:rsid w:val="00804DA8"/>
    <w:rsid w:val="008162FD"/>
    <w:rsid w:val="00817D36"/>
    <w:rsid w:val="008240DF"/>
    <w:rsid w:val="0085266F"/>
    <w:rsid w:val="00863354"/>
    <w:rsid w:val="008C042A"/>
    <w:rsid w:val="008C2FBF"/>
    <w:rsid w:val="008C6815"/>
    <w:rsid w:val="008D2963"/>
    <w:rsid w:val="008E30FD"/>
    <w:rsid w:val="00912C63"/>
    <w:rsid w:val="00936C11"/>
    <w:rsid w:val="00960D76"/>
    <w:rsid w:val="0097173F"/>
    <w:rsid w:val="00990803"/>
    <w:rsid w:val="009A44CF"/>
    <w:rsid w:val="009C7471"/>
    <w:rsid w:val="009D168E"/>
    <w:rsid w:val="009D4A56"/>
    <w:rsid w:val="009E2932"/>
    <w:rsid w:val="00A12827"/>
    <w:rsid w:val="00A12981"/>
    <w:rsid w:val="00A14587"/>
    <w:rsid w:val="00A20251"/>
    <w:rsid w:val="00A5227E"/>
    <w:rsid w:val="00A63909"/>
    <w:rsid w:val="00AA7E17"/>
    <w:rsid w:val="00AD0F58"/>
    <w:rsid w:val="00B0106A"/>
    <w:rsid w:val="00B036D9"/>
    <w:rsid w:val="00B040E0"/>
    <w:rsid w:val="00B0782C"/>
    <w:rsid w:val="00B16D90"/>
    <w:rsid w:val="00B2407B"/>
    <w:rsid w:val="00B4279B"/>
    <w:rsid w:val="00BC2617"/>
    <w:rsid w:val="00BE1812"/>
    <w:rsid w:val="00BF3807"/>
    <w:rsid w:val="00C0283D"/>
    <w:rsid w:val="00C210D4"/>
    <w:rsid w:val="00C341EC"/>
    <w:rsid w:val="00C34E4C"/>
    <w:rsid w:val="00C8740E"/>
    <w:rsid w:val="00CA2C5C"/>
    <w:rsid w:val="00CA6C46"/>
    <w:rsid w:val="00CB32D6"/>
    <w:rsid w:val="00D2018E"/>
    <w:rsid w:val="00D7661F"/>
    <w:rsid w:val="00D962D0"/>
    <w:rsid w:val="00DC5B0A"/>
    <w:rsid w:val="00DD3646"/>
    <w:rsid w:val="00E11E25"/>
    <w:rsid w:val="00E2730B"/>
    <w:rsid w:val="00E366E5"/>
    <w:rsid w:val="00E40440"/>
    <w:rsid w:val="00E42D59"/>
    <w:rsid w:val="00E66AD6"/>
    <w:rsid w:val="00E76162"/>
    <w:rsid w:val="00E85036"/>
    <w:rsid w:val="00E97AE6"/>
    <w:rsid w:val="00EB30E9"/>
    <w:rsid w:val="00EC5E2E"/>
    <w:rsid w:val="00EE3372"/>
    <w:rsid w:val="00F071CE"/>
    <w:rsid w:val="00F27E6A"/>
    <w:rsid w:val="00F440F4"/>
    <w:rsid w:val="00F67817"/>
    <w:rsid w:val="00F81AD9"/>
    <w:rsid w:val="00F83591"/>
    <w:rsid w:val="00F8461C"/>
    <w:rsid w:val="00FA670A"/>
    <w:rsid w:val="00FB798F"/>
    <w:rsid w:val="00FE3968"/>
    <w:rsid w:val="00FF3A59"/>
    <w:rsid w:val="00FF627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b/>
      <w:bCs/>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jncc.defra.gov.uk/page-7140" TargetMode="External"/><Relationship Id="rId18" Type="http://schemas.openxmlformats.org/officeDocument/2006/relationships/hyperlink" Target="http://jncc.defra.gov.uk/default.aspx?page=6675"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jncc.defra.gov.uk/page-1452" TargetMode="External"/><Relationship Id="rId17" Type="http://schemas.openxmlformats.org/officeDocument/2006/relationships/hyperlink" Target="http://jncc.defra.gov.uk/page-2132" TargetMode="External"/><Relationship Id="rId2" Type="http://schemas.openxmlformats.org/officeDocument/2006/relationships/numbering" Target="numbering.xml"/><Relationship Id="rId16" Type="http://schemas.openxmlformats.org/officeDocument/2006/relationships/hyperlink" Target="http://jncc.defra.gov.uk/page-713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don.green@jncc.gov.u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jncc.defra.gov.uk/page-6537" TargetMode="External"/><Relationship Id="rId23" Type="http://schemas.openxmlformats.org/officeDocument/2006/relationships/fontTable" Target="fontTable.xml"/><Relationship Id="rId10" Type="http://schemas.openxmlformats.org/officeDocument/2006/relationships/hyperlink" Target="mailto:Dora.Iantosca@jncc.gov.uk" TargetMode="External"/><Relationship Id="rId19" Type="http://schemas.openxmlformats.org/officeDocument/2006/relationships/hyperlink" Target="http://jncc.defra.gov.uk/pdf/JNCC_DesignID_v1_2%20FINAL.pdf" TargetMode="External"/><Relationship Id="rId4" Type="http://schemas.openxmlformats.org/officeDocument/2006/relationships/settings" Target="settings.xml"/><Relationship Id="rId9" Type="http://schemas.openxmlformats.org/officeDocument/2006/relationships/hyperlink" Target="mailto:becky.hitchin@jncc.gov.uk" TargetMode="External"/><Relationship Id="rId14" Type="http://schemas.openxmlformats.org/officeDocument/2006/relationships/hyperlink" Target="http://jncc.defra.gov.uk/page-3365"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90C09-F6D1-4F49-BC9B-4B61782B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4038</Words>
  <Characters>23018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3</cp:revision>
  <cp:lastPrinted>2016-09-29T12:52:00Z</cp:lastPrinted>
  <dcterms:created xsi:type="dcterms:W3CDTF">2016-10-04T14:35:00Z</dcterms:created>
  <dcterms:modified xsi:type="dcterms:W3CDTF">2016-10-04T14:56:00Z</dcterms:modified>
</cp:coreProperties>
</file>